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933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637953" w14:paraId="58169EC9" w14:textId="77777777" w:rsidTr="00637953">
        <w:trPr>
          <w:trHeight w:val="437"/>
        </w:trPr>
        <w:tc>
          <w:tcPr>
            <w:tcW w:w="5058" w:type="dxa"/>
            <w:shd w:val="clear" w:color="auto" w:fill="auto"/>
          </w:tcPr>
          <w:p w14:paraId="58169EC8" w14:textId="0ACC4BD7" w:rsidR="00637953" w:rsidRPr="00530EE7" w:rsidRDefault="00637953" w:rsidP="00530EE7">
            <w:r w:rsidRPr="00EE1D24">
              <w:rPr>
                <w:b/>
              </w:rPr>
              <w:t xml:space="preserve">Study </w:t>
            </w:r>
            <w:r w:rsidR="00530EE7">
              <w:rPr>
                <w:b/>
              </w:rPr>
              <w:t xml:space="preserve">Stage: </w:t>
            </w:r>
            <w:r w:rsidR="00890E41">
              <w:t>Start-</w:t>
            </w:r>
            <w:proofErr w:type="gramStart"/>
            <w:r w:rsidR="00890E41">
              <w:t>up</w:t>
            </w:r>
            <w:r w:rsidR="009A686D">
              <w:t xml:space="preserve">  </w:t>
            </w:r>
            <w:r w:rsidR="00530EE7">
              <w:t>-</w:t>
            </w:r>
            <w:proofErr w:type="gramEnd"/>
            <w:r w:rsidR="009A686D">
              <w:t xml:space="preserve">  </w:t>
            </w:r>
            <w:r w:rsidR="00530EE7">
              <w:t>Termination</w:t>
            </w:r>
          </w:p>
        </w:tc>
      </w:tr>
    </w:tbl>
    <w:p w14:paraId="58169ECA" w14:textId="77777777" w:rsidR="002C1CD1" w:rsidRDefault="002C1CD1" w:rsidP="002357C0"/>
    <w:p w14:paraId="58169ECB" w14:textId="77777777" w:rsidR="004A5B94" w:rsidRPr="0097680A" w:rsidRDefault="00C568F3" w:rsidP="002357C0">
      <w:r w:rsidRPr="002F32EB">
        <w:rPr>
          <w:noProof/>
        </w:rPr>
        <w:drawing>
          <wp:anchor distT="0" distB="0" distL="114300" distR="114300" simplePos="0" relativeHeight="251658752" behindDoc="0" locked="0" layoutInCell="1" allowOverlap="1" wp14:anchorId="58169F29" wp14:editId="58169F2A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387475" cy="1355725"/>
            <wp:effectExtent l="0" t="0" r="0" b="3175"/>
            <wp:wrapTopAndBottom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69ECC" w14:textId="3030F7DF" w:rsidR="004F1DE7" w:rsidRDefault="002357C0" w:rsidP="004F1DE7">
      <w:pPr>
        <w:tabs>
          <w:tab w:val="left" w:pos="180"/>
        </w:tabs>
      </w:pPr>
      <w:r w:rsidRPr="0097680A">
        <w:rPr>
          <w:b/>
        </w:rPr>
        <w:t>Purpose:</w:t>
      </w:r>
      <w:r w:rsidRPr="0097680A">
        <w:t xml:space="preserve">  </w:t>
      </w:r>
      <w:r w:rsidR="004A5B94">
        <w:t xml:space="preserve">When conducting a clinical </w:t>
      </w:r>
      <w:r w:rsidR="002216F6">
        <w:t>trial,</w:t>
      </w:r>
      <w:r w:rsidR="004A5B94">
        <w:t xml:space="preserve"> it is the Investigator’s responsibility to ensure each member of the study team is trained on the protocol as it applies to their job function. </w:t>
      </w:r>
      <w:r w:rsidR="001D2E2D">
        <w:t xml:space="preserve">This template </w:t>
      </w:r>
      <w:r w:rsidR="000F0373">
        <w:t xml:space="preserve">can be used to </w:t>
      </w:r>
      <w:r w:rsidR="004F1DE7">
        <w:t xml:space="preserve">keep track of </w:t>
      </w:r>
      <w:r w:rsidR="004A5B94">
        <w:t>protocol training</w:t>
      </w:r>
      <w:r w:rsidR="004F1DE7">
        <w:t>.</w:t>
      </w:r>
    </w:p>
    <w:p w14:paraId="58169ECD" w14:textId="77777777" w:rsidR="0097680A" w:rsidRPr="0097680A" w:rsidRDefault="0097680A" w:rsidP="002357C0">
      <w:pPr>
        <w:tabs>
          <w:tab w:val="left" w:pos="180"/>
          <w:tab w:val="left" w:pos="5400"/>
        </w:tabs>
      </w:pPr>
    </w:p>
    <w:p w14:paraId="58169ECE" w14:textId="0EB32CD9" w:rsidR="002357C0" w:rsidRPr="0097680A" w:rsidRDefault="002357C0" w:rsidP="002357C0">
      <w:r w:rsidRPr="0097680A">
        <w:rPr>
          <w:b/>
        </w:rPr>
        <w:t>Useful to:</w:t>
      </w:r>
      <w:r w:rsidR="00B72D15">
        <w:t xml:space="preserve"> </w:t>
      </w:r>
      <w:r w:rsidRPr="0097680A">
        <w:t xml:space="preserve"> I</w:t>
      </w:r>
      <w:r w:rsidR="004F1DE7">
        <w:t xml:space="preserve">nvestigators, </w:t>
      </w:r>
      <w:r w:rsidR="00572964">
        <w:t>Project Managers,</w:t>
      </w:r>
      <w:r w:rsidR="0097680A" w:rsidRPr="0097680A">
        <w:t xml:space="preserve"> </w:t>
      </w:r>
      <w:r w:rsidR="00D14D7F">
        <w:t>Study</w:t>
      </w:r>
      <w:r w:rsidR="00D14D7F" w:rsidRPr="0097680A">
        <w:t xml:space="preserve"> </w:t>
      </w:r>
      <w:r w:rsidRPr="0097680A">
        <w:t>Coordinators</w:t>
      </w:r>
      <w:r w:rsidR="00572964">
        <w:t xml:space="preserve">, </w:t>
      </w:r>
      <w:r w:rsidR="00AF2B98">
        <w:t xml:space="preserve">and </w:t>
      </w:r>
      <w:r w:rsidR="00572964">
        <w:t>Monitors</w:t>
      </w:r>
      <w:r w:rsidRPr="0097680A">
        <w:t xml:space="preserve"> </w:t>
      </w:r>
    </w:p>
    <w:p w14:paraId="58169ECF" w14:textId="77777777" w:rsidR="00236D0B" w:rsidRDefault="00236D0B" w:rsidP="002357C0">
      <w:pPr>
        <w:rPr>
          <w:b/>
        </w:rPr>
      </w:pPr>
    </w:p>
    <w:p w14:paraId="58169ED0" w14:textId="77777777" w:rsidR="00AA0544" w:rsidRDefault="002357C0" w:rsidP="002357C0">
      <w:r w:rsidRPr="0097680A">
        <w:rPr>
          <w:b/>
        </w:rPr>
        <w:t>Instructions:</w:t>
      </w:r>
      <w:r w:rsidRPr="0097680A">
        <w:t xml:space="preserve">  </w:t>
      </w:r>
    </w:p>
    <w:p w14:paraId="58169ED1" w14:textId="2DB08361" w:rsidR="000E6E1E" w:rsidRPr="00890E41" w:rsidRDefault="000E6E1E" w:rsidP="000E6E1E">
      <w:pPr>
        <w:numPr>
          <w:ilvl w:val="0"/>
          <w:numId w:val="7"/>
        </w:numPr>
        <w:tabs>
          <w:tab w:val="left" w:pos="180"/>
        </w:tabs>
      </w:pPr>
      <w:r w:rsidRPr="00DB1839">
        <w:rPr>
          <w:rStyle w:val="tx2"/>
          <w:bdr w:val="none" w:sz="0" w:space="0" w:color="auto" w:frame="1"/>
        </w:rPr>
        <w:t>The</w:t>
      </w:r>
      <w:r w:rsidRPr="00DB1839">
        <w:rPr>
          <w:rStyle w:val="tx2"/>
          <w:color w:val="666666"/>
          <w:bdr w:val="none" w:sz="0" w:space="0" w:color="auto" w:frame="1"/>
        </w:rPr>
        <w:t xml:space="preserve"> </w:t>
      </w:r>
      <w:r w:rsidRPr="00890E41">
        <w:t>log</w:t>
      </w:r>
      <w:r w:rsidR="004D0CAD" w:rsidRPr="00890E41">
        <w:t xml:space="preserve"> (s)</w:t>
      </w:r>
      <w:r w:rsidRPr="00890E41">
        <w:t xml:space="preserve"> should be completed during the start-up </w:t>
      </w:r>
      <w:r w:rsidR="009B128B" w:rsidRPr="00890E41">
        <w:t xml:space="preserve">stage </w:t>
      </w:r>
      <w:r w:rsidRPr="00890E41">
        <w:t>of the st</w:t>
      </w:r>
      <w:r w:rsidR="004D0CAD" w:rsidRPr="00890E41">
        <w:t>udy, prior to study initiation, and for protocol amendments.</w:t>
      </w:r>
    </w:p>
    <w:p w14:paraId="58169ED2" w14:textId="77777777" w:rsidR="00AA0544" w:rsidRPr="00890E41" w:rsidRDefault="006331B4" w:rsidP="00AA0544">
      <w:pPr>
        <w:numPr>
          <w:ilvl w:val="0"/>
          <w:numId w:val="6"/>
        </w:numPr>
      </w:pPr>
      <w:r w:rsidRPr="00890E41">
        <w:t>Each column of the log should be filled</w:t>
      </w:r>
      <w:r w:rsidR="00CB5973" w:rsidRPr="00890E41">
        <w:t xml:space="preserve"> out as completely as possible. </w:t>
      </w:r>
    </w:p>
    <w:p w14:paraId="58169ED3" w14:textId="1DDE0A7C" w:rsidR="00AA0544" w:rsidRPr="00890E41" w:rsidRDefault="00CB5973" w:rsidP="00AA0544">
      <w:pPr>
        <w:numPr>
          <w:ilvl w:val="0"/>
          <w:numId w:val="6"/>
        </w:numPr>
      </w:pPr>
      <w:r w:rsidRPr="00DB1839">
        <w:t>A legible printed name is required in addition to the signature</w:t>
      </w:r>
      <w:r w:rsidR="00D1336F" w:rsidRPr="00DB1839">
        <w:t xml:space="preserve"> </w:t>
      </w:r>
      <w:r w:rsidR="00D1336F" w:rsidRPr="00890E41">
        <w:t>(electronic or written)</w:t>
      </w:r>
      <w:r w:rsidRPr="00890E41">
        <w:t xml:space="preserve"> of each participant. </w:t>
      </w:r>
    </w:p>
    <w:p w14:paraId="58169ED4" w14:textId="77777777" w:rsidR="00D95BC3" w:rsidRPr="00890E41" w:rsidRDefault="00CB5973" w:rsidP="00AA0544">
      <w:pPr>
        <w:numPr>
          <w:ilvl w:val="0"/>
          <w:numId w:val="6"/>
        </w:numPr>
      </w:pPr>
      <w:r w:rsidRPr="00890E41">
        <w:t xml:space="preserve">Columns such as the study role may be completed in advance by the study coordinator or PI. </w:t>
      </w:r>
    </w:p>
    <w:p w14:paraId="58169ED5" w14:textId="77777777" w:rsidR="000E6E1E" w:rsidRPr="00DB1839" w:rsidRDefault="000E6E1E" w:rsidP="000E6E1E">
      <w:pPr>
        <w:numPr>
          <w:ilvl w:val="0"/>
          <w:numId w:val="7"/>
        </w:numPr>
        <w:tabs>
          <w:tab w:val="left" w:pos="180"/>
        </w:tabs>
      </w:pPr>
      <w:r w:rsidRPr="00DB1839">
        <w:t xml:space="preserve">Whenever a new study team member is added, protocol training for the new member should be added to this document.  </w:t>
      </w:r>
    </w:p>
    <w:p w14:paraId="07A343F4" w14:textId="010C58AE" w:rsidR="004D0CAD" w:rsidRPr="00DB1839" w:rsidRDefault="000E6E1E" w:rsidP="00BA622A">
      <w:pPr>
        <w:numPr>
          <w:ilvl w:val="0"/>
          <w:numId w:val="7"/>
        </w:numPr>
        <w:tabs>
          <w:tab w:val="left" w:pos="180"/>
        </w:tabs>
      </w:pPr>
      <w:r w:rsidRPr="00DB1839">
        <w:t xml:space="preserve">Whenever a </w:t>
      </w:r>
      <w:r w:rsidR="004C554F" w:rsidRPr="00DB1839">
        <w:t>protocol amendment that is more than an administrative change</w:t>
      </w:r>
      <w:r w:rsidR="004C554F" w:rsidRPr="00DB1839" w:rsidDel="004C554F">
        <w:t xml:space="preserve"> </w:t>
      </w:r>
      <w:r w:rsidRPr="00DB1839">
        <w:t>to the protocol or a procedure is made and approved by the IRB, training of all study staff to this new</w:t>
      </w:r>
      <w:r w:rsidR="009B128B" w:rsidRPr="00DB1839">
        <w:t xml:space="preserve"> </w:t>
      </w:r>
      <w:r w:rsidR="004D0CAD" w:rsidRPr="00DB1839">
        <w:t xml:space="preserve">protocol </w:t>
      </w:r>
      <w:r w:rsidRPr="00DB1839">
        <w:t>should be documented.</w:t>
      </w:r>
      <w:r w:rsidR="004D0CAD" w:rsidRPr="00DB1839">
        <w:t xml:space="preserve"> Instead of using this log for amendment training you could utilize an email to the study team </w:t>
      </w:r>
      <w:proofErr w:type="gramStart"/>
      <w:r w:rsidR="004D0CAD" w:rsidRPr="00DB1839">
        <w:t>similar to</w:t>
      </w:r>
      <w:proofErr w:type="gramEnd"/>
      <w:r w:rsidR="004D0CAD" w:rsidRPr="00DB1839">
        <w:t xml:space="preserve"> the Cancer Center CTSU language. See the suggested language in the template area. </w:t>
      </w:r>
    </w:p>
    <w:p w14:paraId="58169ED7" w14:textId="77777777" w:rsidR="00A215A4" w:rsidRPr="00EB53C4" w:rsidRDefault="00A215A4" w:rsidP="002357C0">
      <w:pPr>
        <w:rPr>
          <w:sz w:val="22"/>
          <w:szCs w:val="22"/>
        </w:rPr>
      </w:pPr>
    </w:p>
    <w:p w14:paraId="58169ED8" w14:textId="77777777" w:rsidR="00AA0544" w:rsidRDefault="002357C0" w:rsidP="002357C0">
      <w:pPr>
        <w:tabs>
          <w:tab w:val="left" w:pos="180"/>
        </w:tabs>
        <w:rPr>
          <w:sz w:val="22"/>
          <w:szCs w:val="22"/>
        </w:rPr>
      </w:pPr>
      <w:r w:rsidRPr="00EB53C4">
        <w:rPr>
          <w:b/>
          <w:sz w:val="22"/>
          <w:szCs w:val="22"/>
        </w:rPr>
        <w:t>Best Practice Recommendation:</w:t>
      </w:r>
      <w:r w:rsidRPr="00EB53C4">
        <w:rPr>
          <w:sz w:val="22"/>
          <w:szCs w:val="22"/>
        </w:rPr>
        <w:t xml:space="preserve">  </w:t>
      </w:r>
    </w:p>
    <w:p w14:paraId="6BD9844B" w14:textId="242C406D" w:rsidR="00890E41" w:rsidRPr="00DB1839" w:rsidRDefault="00890E41" w:rsidP="00AA0544">
      <w:pPr>
        <w:numPr>
          <w:ilvl w:val="0"/>
          <w:numId w:val="7"/>
        </w:numPr>
        <w:tabs>
          <w:tab w:val="left" w:pos="180"/>
        </w:tabs>
        <w:rPr>
          <w:rStyle w:val="tx2"/>
        </w:rPr>
      </w:pPr>
      <w:r>
        <w:t>I</w:t>
      </w:r>
      <w:r>
        <w:t xml:space="preserve">f the study sponsor provides a protocol training log the study team should use </w:t>
      </w:r>
      <w:r>
        <w:t>it.</w:t>
      </w:r>
    </w:p>
    <w:p w14:paraId="58169ED9" w14:textId="4F9A41C2" w:rsidR="00AA0544" w:rsidRPr="004C554F" w:rsidRDefault="0003405A" w:rsidP="00AA0544">
      <w:pPr>
        <w:numPr>
          <w:ilvl w:val="0"/>
          <w:numId w:val="7"/>
        </w:numPr>
        <w:tabs>
          <w:tab w:val="left" w:pos="180"/>
        </w:tabs>
        <w:rPr>
          <w:rStyle w:val="tx2"/>
        </w:rPr>
      </w:pPr>
      <w:r w:rsidRPr="004C554F">
        <w:rPr>
          <w:rStyle w:val="tx2"/>
          <w:bdr w:val="none" w:sz="0" w:space="0" w:color="auto" w:frame="1"/>
        </w:rPr>
        <w:t>The log is recommended for all studies (including investigator</w:t>
      </w:r>
      <w:r w:rsidR="009B128B" w:rsidRPr="004C554F">
        <w:rPr>
          <w:rStyle w:val="tx2"/>
          <w:bdr w:val="none" w:sz="0" w:space="0" w:color="auto" w:frame="1"/>
        </w:rPr>
        <w:t>-</w:t>
      </w:r>
      <w:r w:rsidRPr="004C554F">
        <w:rPr>
          <w:rStyle w:val="tx2"/>
          <w:bdr w:val="none" w:sz="0" w:space="0" w:color="auto" w:frame="1"/>
        </w:rPr>
        <w:t xml:space="preserve">initiated studies that are non-FDA regulated). </w:t>
      </w:r>
    </w:p>
    <w:p w14:paraId="58169EDA" w14:textId="77777777" w:rsidR="00AA0544" w:rsidRPr="004C554F" w:rsidRDefault="00236D0B" w:rsidP="00AA0544">
      <w:pPr>
        <w:numPr>
          <w:ilvl w:val="0"/>
          <w:numId w:val="7"/>
        </w:numPr>
        <w:tabs>
          <w:tab w:val="left" w:pos="180"/>
        </w:tabs>
      </w:pPr>
      <w:r w:rsidRPr="004C554F">
        <w:t>File in</w:t>
      </w:r>
      <w:r w:rsidR="006331B4" w:rsidRPr="004C554F">
        <w:t xml:space="preserve"> an</w:t>
      </w:r>
      <w:r w:rsidRPr="004C554F">
        <w:t xml:space="preserve"> appropriate location </w:t>
      </w:r>
      <w:r w:rsidR="006331B4" w:rsidRPr="004C554F">
        <w:t xml:space="preserve">to be easily accessible for </w:t>
      </w:r>
      <w:r w:rsidR="00D95BC3" w:rsidRPr="004C554F">
        <w:t xml:space="preserve">monitoring visits, internal auditing and </w:t>
      </w:r>
      <w:proofErr w:type="gramStart"/>
      <w:r w:rsidR="006331B4" w:rsidRPr="004C554F">
        <w:t>in order to</w:t>
      </w:r>
      <w:proofErr w:type="gramEnd"/>
      <w:r w:rsidR="006331B4" w:rsidRPr="004C554F">
        <w:t xml:space="preserve"> have </w:t>
      </w:r>
      <w:r w:rsidR="00D95BC3" w:rsidRPr="004C554F">
        <w:t>complete study records</w:t>
      </w:r>
      <w:r w:rsidR="006331B4" w:rsidRPr="004C554F">
        <w:t>.</w:t>
      </w:r>
      <w:r w:rsidR="00D95BC3" w:rsidRPr="004C554F">
        <w:t xml:space="preserve"> </w:t>
      </w:r>
    </w:p>
    <w:p w14:paraId="58169EDB" w14:textId="77777777" w:rsidR="00D95BC3" w:rsidRDefault="00D95BC3" w:rsidP="002357C0">
      <w:pPr>
        <w:rPr>
          <w:b/>
        </w:rPr>
      </w:pPr>
    </w:p>
    <w:p w14:paraId="58169EDC" w14:textId="77777777" w:rsidR="002357C0" w:rsidRPr="0097680A" w:rsidRDefault="00C568F3" w:rsidP="002357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69F2B" wp14:editId="4F84B701">
                <wp:simplePos x="0" y="0"/>
                <wp:positionH relativeFrom="column">
                  <wp:posOffset>5198012</wp:posOffset>
                </wp:positionH>
                <wp:positionV relativeFrom="paragraph">
                  <wp:posOffset>3566</wp:posOffset>
                </wp:positionV>
                <wp:extent cx="2914650" cy="1259058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259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9F3F" w14:textId="77777777" w:rsidR="006943C8" w:rsidRPr="004C554F" w:rsidRDefault="00AA0544" w:rsidP="00AA054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554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Reference(s): </w:t>
                            </w:r>
                          </w:p>
                          <w:p w14:paraId="58169F40" w14:textId="0BFE8AB5" w:rsidR="00637953" w:rsidRPr="00041D1B" w:rsidRDefault="00AA0544" w:rsidP="006379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D1B">
                              <w:rPr>
                                <w:sz w:val="16"/>
                                <w:szCs w:val="16"/>
                              </w:rPr>
                              <w:t xml:space="preserve">ICH GCP </w:t>
                            </w:r>
                            <w:r w:rsidR="002216F6" w:rsidRPr="00041D1B">
                              <w:rPr>
                                <w:sz w:val="16"/>
                                <w:szCs w:val="16"/>
                              </w:rPr>
                              <w:t>4.2.4 (</w:t>
                            </w:r>
                            <w:r w:rsidR="00BA622A" w:rsidRPr="00041D1B">
                              <w:rPr>
                                <w:sz w:val="16"/>
                                <w:szCs w:val="16"/>
                              </w:rPr>
                              <w:t>R2)</w:t>
                            </w:r>
                          </w:p>
                          <w:p w14:paraId="58169F42" w14:textId="712437F6" w:rsidR="00AA0544" w:rsidRDefault="00DB1839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12" w:history="1"/>
                            <w:r w:rsidR="004C554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="00C01DE0" w:rsidRPr="004C69F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https://database.ich.org/sites/default/files/E6_R2_Addendum.pdf</w:t>
                              </w:r>
                            </w:hyperlink>
                          </w:p>
                          <w:p w14:paraId="60BF1304" w14:textId="20CDEACC" w:rsidR="00C01DE0" w:rsidRDefault="00C01DE0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14:paraId="16B5530D" w14:textId="3BAC5315" w:rsidR="00C01DE0" w:rsidRPr="00C01DE0" w:rsidRDefault="00C01D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1DE0">
                              <w:rPr>
                                <w:sz w:val="16"/>
                                <w:szCs w:val="16"/>
                              </w:rPr>
                              <w:t>FDA 21CFR312.30: Protocol amendments</w:t>
                            </w:r>
                          </w:p>
                          <w:p w14:paraId="5CFC1023" w14:textId="3321FF6B" w:rsidR="00C01DE0" w:rsidRPr="00C01DE0" w:rsidRDefault="00C01D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Pr="00890E4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CFR - Code of Federal Regulations Title 21 (fda.gov)</w:t>
                              </w:r>
                            </w:hyperlink>
                          </w:p>
                          <w:p w14:paraId="6CB9CCCB" w14:textId="77777777" w:rsidR="003E424E" w:rsidRPr="003E424E" w:rsidRDefault="003E4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3F291F" w14:textId="3F1BFFCB" w:rsidR="00ED5FA8" w:rsidRPr="004C554F" w:rsidRDefault="002216F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554F">
                              <w:rPr>
                                <w:b/>
                                <w:sz w:val="16"/>
                                <w:szCs w:val="16"/>
                              </w:rPr>
                              <w:t>Protocol</w:t>
                            </w:r>
                            <w:r w:rsidR="00ED5FA8" w:rsidRPr="004C554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Training: O-CTSU</w:t>
                            </w:r>
                          </w:p>
                          <w:p w14:paraId="4A05844F" w14:textId="7605660F" w:rsidR="00ED5FA8" w:rsidRPr="00041D1B" w:rsidRDefault="00DB1839" w:rsidP="00ED5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ED5FA8" w:rsidRPr="00041D1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https://myoctsu.med.umich.edu/SPGs/600/617%20Amendment%20Approval%20Notification.pdf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6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3pt;margin-top:.3pt;width:229.5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">
                <v:path arrowok="t"/>
                <v:textbox>
                  <w:txbxContent>
                    <w:p w14:paraId="58169F3F" w14:textId="77777777" w:rsidR="006943C8" w:rsidRPr="004C554F" w:rsidRDefault="00AA0544" w:rsidP="00AA0544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C554F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Reference(s): </w:t>
                      </w:r>
                    </w:p>
                    <w:p w14:paraId="58169F40" w14:textId="0BFE8AB5" w:rsidR="00637953" w:rsidRPr="00041D1B" w:rsidRDefault="00AA0544" w:rsidP="00637953">
                      <w:pPr>
                        <w:rPr>
                          <w:sz w:val="16"/>
                          <w:szCs w:val="16"/>
                        </w:rPr>
                      </w:pPr>
                      <w:r w:rsidRPr="00041D1B">
                        <w:rPr>
                          <w:sz w:val="16"/>
                          <w:szCs w:val="16"/>
                        </w:rPr>
                        <w:t xml:space="preserve">ICH GCP </w:t>
                      </w:r>
                      <w:r w:rsidR="002216F6" w:rsidRPr="00041D1B">
                        <w:rPr>
                          <w:sz w:val="16"/>
                          <w:szCs w:val="16"/>
                        </w:rPr>
                        <w:t>4.2.4 (</w:t>
                      </w:r>
                      <w:r w:rsidR="00BA622A" w:rsidRPr="00041D1B">
                        <w:rPr>
                          <w:sz w:val="16"/>
                          <w:szCs w:val="16"/>
                        </w:rPr>
                        <w:t>R2)</w:t>
                      </w:r>
                    </w:p>
                    <w:p w14:paraId="58169F42" w14:textId="712437F6" w:rsidR="00AA0544" w:rsidRDefault="00DB1839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  <w:hyperlink r:id="rId16" w:history="1"/>
                      <w:r w:rsidR="004C554F">
                        <w:rPr>
                          <w:rStyle w:val="Hyperlink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="00C01DE0" w:rsidRPr="004C69F9">
                          <w:rPr>
                            <w:rStyle w:val="Hyperlink"/>
                            <w:sz w:val="16"/>
                            <w:szCs w:val="16"/>
                          </w:rPr>
                          <w:t>https://database.ich.org/sites/default/files/E6_R2_Addendum.pdf</w:t>
                        </w:r>
                      </w:hyperlink>
                    </w:p>
                    <w:p w14:paraId="60BF1304" w14:textId="20CDEACC" w:rsidR="00C01DE0" w:rsidRDefault="00C01DE0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14:paraId="16B5530D" w14:textId="3BAC5315" w:rsidR="00C01DE0" w:rsidRPr="00C01DE0" w:rsidRDefault="00C01DE0">
                      <w:pPr>
                        <w:rPr>
                          <w:sz w:val="16"/>
                          <w:szCs w:val="16"/>
                        </w:rPr>
                      </w:pPr>
                      <w:r w:rsidRPr="00C01DE0">
                        <w:rPr>
                          <w:sz w:val="16"/>
                          <w:szCs w:val="16"/>
                        </w:rPr>
                        <w:t>FDA 21CFR312.30: Protocol amendments</w:t>
                      </w:r>
                    </w:p>
                    <w:p w14:paraId="5CFC1023" w14:textId="3321FF6B" w:rsidR="00C01DE0" w:rsidRPr="00C01DE0" w:rsidRDefault="00C01DE0">
                      <w:pPr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Pr="00890E41">
                          <w:rPr>
                            <w:rStyle w:val="Hyperlink"/>
                            <w:sz w:val="16"/>
                            <w:szCs w:val="16"/>
                          </w:rPr>
                          <w:t>CFR - Code of Federal Regulations Title 21 (fda.gov)</w:t>
                        </w:r>
                      </w:hyperlink>
                    </w:p>
                    <w:p w14:paraId="6CB9CCCB" w14:textId="77777777" w:rsidR="003E424E" w:rsidRPr="003E424E" w:rsidRDefault="003E42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3F291F" w14:textId="3F1BFFCB" w:rsidR="00ED5FA8" w:rsidRPr="004C554F" w:rsidRDefault="002216F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C554F">
                        <w:rPr>
                          <w:b/>
                          <w:sz w:val="16"/>
                          <w:szCs w:val="16"/>
                        </w:rPr>
                        <w:t>Protocol</w:t>
                      </w:r>
                      <w:r w:rsidR="00ED5FA8" w:rsidRPr="004C554F">
                        <w:rPr>
                          <w:b/>
                          <w:sz w:val="16"/>
                          <w:szCs w:val="16"/>
                        </w:rPr>
                        <w:t xml:space="preserve"> Training: O-CTSU</w:t>
                      </w:r>
                    </w:p>
                    <w:p w14:paraId="4A05844F" w14:textId="7605660F" w:rsidR="00ED5FA8" w:rsidRPr="00041D1B" w:rsidRDefault="00DB1839" w:rsidP="00ED5FA8">
                      <w:pPr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ED5FA8" w:rsidRPr="00041D1B">
                          <w:rPr>
                            <w:rStyle w:val="Hyperlink"/>
                            <w:sz w:val="16"/>
                            <w:szCs w:val="16"/>
                          </w:rPr>
                          <w:t>https://myoctsu.med.umich.edu/SPGs/600/617%20Amendment%20Approval%20Notification.pdf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57C0" w:rsidRPr="0097680A">
        <w:rPr>
          <w:b/>
        </w:rPr>
        <w:t>Template History:</w:t>
      </w:r>
    </w:p>
    <w:p w14:paraId="58169EDD" w14:textId="6CDB63F3" w:rsidR="002357C0" w:rsidRPr="0097680A" w:rsidRDefault="002357C0" w:rsidP="002357C0">
      <w:r w:rsidRPr="0002072E">
        <w:rPr>
          <w:b/>
        </w:rPr>
        <w:t>Last updated:</w:t>
      </w:r>
      <w:r w:rsidRPr="0097680A">
        <w:t xml:space="preserve"> </w:t>
      </w:r>
      <w:r w:rsidR="00890E41">
        <w:t>6/07/2022</w:t>
      </w:r>
    </w:p>
    <w:p w14:paraId="58169EDE" w14:textId="379659D6" w:rsidR="002357C0" w:rsidRPr="0097680A" w:rsidRDefault="00637953" w:rsidP="002357C0">
      <w:r w:rsidRPr="0002072E">
        <w:rPr>
          <w:b/>
        </w:rPr>
        <w:t>Version</w:t>
      </w:r>
      <w:r w:rsidR="0002072E" w:rsidRPr="0002072E">
        <w:rPr>
          <w:b/>
        </w:rPr>
        <w:t>:</w:t>
      </w:r>
      <w:r>
        <w:t xml:space="preserve"> 2.</w:t>
      </w:r>
      <w:r w:rsidR="00C01DE0">
        <w:t>3</w:t>
      </w:r>
    </w:p>
    <w:p w14:paraId="58169EDF" w14:textId="77777777" w:rsidR="00A14FF8" w:rsidRDefault="00A14FF8">
      <w:pPr>
        <w:rPr>
          <w:rFonts w:ascii="Arial" w:hAnsi="Arial" w:cs="Arial"/>
          <w:sz w:val="22"/>
          <w:szCs w:val="22"/>
        </w:rPr>
      </w:pPr>
    </w:p>
    <w:p w14:paraId="58169EE0" w14:textId="77777777" w:rsidR="00E42393" w:rsidRDefault="00E42393" w:rsidP="008A5C65">
      <w:pPr>
        <w:rPr>
          <w:b/>
          <w:bCs/>
          <w:sz w:val="22"/>
          <w:szCs w:val="20"/>
        </w:rPr>
      </w:pPr>
      <w:r>
        <w:rPr>
          <w:b/>
          <w:bCs/>
        </w:rPr>
        <w:t xml:space="preserve"> </w:t>
      </w:r>
    </w:p>
    <w:p w14:paraId="58169EE1" w14:textId="77777777" w:rsidR="002C1CD1" w:rsidRDefault="002C1CD1" w:rsidP="00E42393"/>
    <w:tbl>
      <w:tblPr>
        <w:tblpPr w:leftFromText="180" w:rightFromText="180" w:vertAnchor="text" w:horzAnchor="margin" w:tblpY="233"/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7328"/>
      </w:tblGrid>
      <w:tr w:rsidR="00FE3D54" w:rsidRPr="00AA0544" w14:paraId="58169EE4" w14:textId="77777777" w:rsidTr="00FE3D54">
        <w:trPr>
          <w:trHeight w:val="617"/>
        </w:trPr>
        <w:tc>
          <w:tcPr>
            <w:tcW w:w="6262" w:type="dxa"/>
            <w:shd w:val="clear" w:color="auto" w:fill="auto"/>
            <w:hideMark/>
          </w:tcPr>
          <w:p w14:paraId="58169EE2" w14:textId="77777777" w:rsidR="00FE3D54" w:rsidRPr="003C7E6A" w:rsidRDefault="00FE3D54" w:rsidP="00FE3D54">
            <w:pPr>
              <w:spacing w:line="273" w:lineRule="auto"/>
              <w:rPr>
                <w:b/>
                <w:bCs/>
              </w:rPr>
            </w:pPr>
            <w:r w:rsidRPr="003C7E6A">
              <w:rPr>
                <w:b/>
                <w:bCs/>
              </w:rPr>
              <w:lastRenderedPageBreak/>
              <w:t>Study Name:</w:t>
            </w:r>
          </w:p>
        </w:tc>
        <w:tc>
          <w:tcPr>
            <w:tcW w:w="7328" w:type="dxa"/>
            <w:shd w:val="clear" w:color="auto" w:fill="auto"/>
            <w:hideMark/>
          </w:tcPr>
          <w:p w14:paraId="58169EE3" w14:textId="77777777" w:rsidR="00FE3D54" w:rsidRPr="003C7E6A" w:rsidRDefault="00FE3D54" w:rsidP="00FE3D54">
            <w:pPr>
              <w:spacing w:line="273" w:lineRule="auto"/>
              <w:rPr>
                <w:b/>
                <w:bCs/>
              </w:rPr>
            </w:pPr>
            <w:r w:rsidRPr="003C7E6A">
              <w:rPr>
                <w:b/>
                <w:bCs/>
              </w:rPr>
              <w:t>IRB HUM #</w:t>
            </w:r>
          </w:p>
        </w:tc>
      </w:tr>
      <w:tr w:rsidR="00FE3D54" w:rsidRPr="00AA0544" w14:paraId="58169EE8" w14:textId="77777777" w:rsidTr="00FE3D54">
        <w:trPr>
          <w:trHeight w:val="620"/>
        </w:trPr>
        <w:tc>
          <w:tcPr>
            <w:tcW w:w="6262" w:type="dxa"/>
            <w:shd w:val="clear" w:color="auto" w:fill="auto"/>
          </w:tcPr>
          <w:p w14:paraId="58169EE5" w14:textId="77777777" w:rsidR="00FE3D54" w:rsidRPr="003C7E6A" w:rsidRDefault="00FE3D54" w:rsidP="00FE3D54">
            <w:pPr>
              <w:rPr>
                <w:b/>
                <w:bCs/>
              </w:rPr>
            </w:pPr>
            <w:r w:rsidRPr="003C7E6A">
              <w:rPr>
                <w:b/>
                <w:bCs/>
              </w:rPr>
              <w:t xml:space="preserve">Principal Investigator: </w:t>
            </w:r>
          </w:p>
          <w:p w14:paraId="58169EE6" w14:textId="77777777" w:rsidR="00FE3D54" w:rsidRPr="003C7E6A" w:rsidRDefault="00FE3D54" w:rsidP="00FE3D54">
            <w:pPr>
              <w:spacing w:line="273" w:lineRule="auto"/>
              <w:rPr>
                <w:b/>
                <w:bCs/>
              </w:rPr>
            </w:pPr>
          </w:p>
        </w:tc>
        <w:tc>
          <w:tcPr>
            <w:tcW w:w="7328" w:type="dxa"/>
            <w:shd w:val="clear" w:color="auto" w:fill="auto"/>
          </w:tcPr>
          <w:p w14:paraId="58169EE7" w14:textId="77777777" w:rsidR="00FE3D54" w:rsidRPr="00637953" w:rsidRDefault="00FE3D54" w:rsidP="00FE3D54">
            <w:pPr>
              <w:spacing w:line="273" w:lineRule="auto"/>
              <w:jc w:val="center"/>
              <w:rPr>
                <w:bCs/>
              </w:rPr>
            </w:pPr>
          </w:p>
        </w:tc>
      </w:tr>
    </w:tbl>
    <w:p w14:paraId="58169EE9" w14:textId="77777777" w:rsidR="00AA0544" w:rsidRPr="00AA0544" w:rsidRDefault="00AA0544" w:rsidP="00E42393">
      <w:pPr>
        <w:rPr>
          <w:b/>
        </w:rPr>
      </w:pPr>
    </w:p>
    <w:tbl>
      <w:tblPr>
        <w:tblpPr w:leftFromText="180" w:rightFromText="180" w:bottomFromText="200" w:vertAnchor="text" w:horzAnchor="margin" w:tblpY="180"/>
        <w:tblW w:w="14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1882"/>
        <w:gridCol w:w="2121"/>
        <w:gridCol w:w="2666"/>
        <w:gridCol w:w="2311"/>
        <w:gridCol w:w="2464"/>
      </w:tblGrid>
      <w:tr w:rsidR="003E424E" w:rsidRPr="00E42393" w14:paraId="58169EEF" w14:textId="77777777" w:rsidTr="003E424E">
        <w:trPr>
          <w:trHeight w:val="360"/>
        </w:trPr>
        <w:tc>
          <w:tcPr>
            <w:tcW w:w="2811" w:type="dxa"/>
            <w:hideMark/>
          </w:tcPr>
          <w:p w14:paraId="58169EEA" w14:textId="77777777" w:rsidR="003E424E" w:rsidRDefault="003E424E" w:rsidP="00FE3D54">
            <w:pPr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Printed Name and Signature</w:t>
            </w:r>
          </w:p>
        </w:tc>
        <w:tc>
          <w:tcPr>
            <w:tcW w:w="1882" w:type="dxa"/>
            <w:hideMark/>
          </w:tcPr>
          <w:p w14:paraId="58169EEB" w14:textId="77777777" w:rsidR="003E424E" w:rsidRDefault="003E424E" w:rsidP="00FE3D54">
            <w:pPr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Study Role</w:t>
            </w:r>
          </w:p>
        </w:tc>
        <w:tc>
          <w:tcPr>
            <w:tcW w:w="2121" w:type="dxa"/>
            <w:hideMark/>
          </w:tcPr>
          <w:p w14:paraId="58169EEC" w14:textId="77777777" w:rsidR="003E424E" w:rsidRDefault="003E424E" w:rsidP="00FE3D54">
            <w:pPr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Date Trained</w:t>
            </w:r>
          </w:p>
        </w:tc>
        <w:tc>
          <w:tcPr>
            <w:tcW w:w="2666" w:type="dxa"/>
            <w:hideMark/>
          </w:tcPr>
          <w:p w14:paraId="58169EED" w14:textId="77777777" w:rsidR="003E424E" w:rsidRDefault="003E424E" w:rsidP="00FE3D54">
            <w:pPr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Method</w:t>
            </w:r>
          </w:p>
        </w:tc>
        <w:tc>
          <w:tcPr>
            <w:tcW w:w="2311" w:type="dxa"/>
          </w:tcPr>
          <w:p w14:paraId="3C28C2C5" w14:textId="56F2D82F" w:rsidR="003E424E" w:rsidRDefault="003E424E" w:rsidP="003E424E">
            <w:pPr>
              <w:spacing w:line="273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Protocol Version</w:t>
            </w:r>
          </w:p>
        </w:tc>
        <w:tc>
          <w:tcPr>
            <w:tcW w:w="2464" w:type="dxa"/>
            <w:hideMark/>
          </w:tcPr>
          <w:p w14:paraId="58169EEE" w14:textId="3EC58FC1" w:rsidR="003E424E" w:rsidRDefault="003E424E" w:rsidP="00FE3D54">
            <w:pPr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Topics (see key)</w:t>
            </w:r>
          </w:p>
        </w:tc>
      </w:tr>
      <w:tr w:rsidR="003E424E" w:rsidRPr="00E42393" w14:paraId="58169EF5" w14:textId="77777777" w:rsidTr="003E424E">
        <w:trPr>
          <w:trHeight w:val="259"/>
        </w:trPr>
        <w:tc>
          <w:tcPr>
            <w:tcW w:w="2811" w:type="dxa"/>
          </w:tcPr>
          <w:p w14:paraId="58169EF0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82" w:type="dxa"/>
            <w:vMerge w:val="restart"/>
          </w:tcPr>
          <w:p w14:paraId="58169EF1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121" w:type="dxa"/>
            <w:vMerge w:val="restart"/>
          </w:tcPr>
          <w:p w14:paraId="58169EF2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666" w:type="dxa"/>
            <w:vMerge w:val="restart"/>
          </w:tcPr>
          <w:p w14:paraId="58169EF3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311" w:type="dxa"/>
          </w:tcPr>
          <w:p w14:paraId="7CCBC63D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464" w:type="dxa"/>
            <w:vMerge w:val="restart"/>
          </w:tcPr>
          <w:p w14:paraId="58169EF4" w14:textId="64A082EE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</w:tr>
      <w:tr w:rsidR="003E424E" w:rsidRPr="00E42393" w14:paraId="58169EFB" w14:textId="77777777" w:rsidTr="003E424E">
        <w:trPr>
          <w:trHeight w:val="259"/>
        </w:trPr>
        <w:tc>
          <w:tcPr>
            <w:tcW w:w="2811" w:type="dxa"/>
          </w:tcPr>
          <w:p w14:paraId="58169EF6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EF7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EF8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EF9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</w:tcPr>
          <w:p w14:paraId="62F4D3AC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EFA" w14:textId="45E45099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</w:tr>
      <w:tr w:rsidR="003E424E" w:rsidRPr="00E42393" w14:paraId="58169F01" w14:textId="77777777" w:rsidTr="003E424E">
        <w:trPr>
          <w:trHeight w:val="259"/>
        </w:trPr>
        <w:tc>
          <w:tcPr>
            <w:tcW w:w="2811" w:type="dxa"/>
          </w:tcPr>
          <w:p w14:paraId="58169EFC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82" w:type="dxa"/>
            <w:vMerge w:val="restart"/>
          </w:tcPr>
          <w:p w14:paraId="58169EFD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121" w:type="dxa"/>
            <w:vMerge w:val="restart"/>
          </w:tcPr>
          <w:p w14:paraId="58169EFE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666" w:type="dxa"/>
            <w:vMerge w:val="restart"/>
          </w:tcPr>
          <w:p w14:paraId="58169EFF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311" w:type="dxa"/>
          </w:tcPr>
          <w:p w14:paraId="64FA916B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464" w:type="dxa"/>
            <w:vMerge w:val="restart"/>
          </w:tcPr>
          <w:p w14:paraId="58169F00" w14:textId="065E2693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</w:tr>
      <w:tr w:rsidR="003E424E" w:rsidRPr="00E42393" w14:paraId="58169F07" w14:textId="77777777" w:rsidTr="003E424E">
        <w:trPr>
          <w:trHeight w:val="259"/>
        </w:trPr>
        <w:tc>
          <w:tcPr>
            <w:tcW w:w="2811" w:type="dxa"/>
          </w:tcPr>
          <w:p w14:paraId="58169F02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03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04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05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</w:tcPr>
          <w:p w14:paraId="76335D53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06" w14:textId="5F70672F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</w:tr>
      <w:tr w:rsidR="003E424E" w:rsidRPr="00E42393" w14:paraId="58169F0D" w14:textId="77777777" w:rsidTr="003E424E">
        <w:trPr>
          <w:trHeight w:val="259"/>
        </w:trPr>
        <w:tc>
          <w:tcPr>
            <w:tcW w:w="2811" w:type="dxa"/>
          </w:tcPr>
          <w:p w14:paraId="58169F08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82" w:type="dxa"/>
            <w:vMerge w:val="restart"/>
          </w:tcPr>
          <w:p w14:paraId="58169F09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121" w:type="dxa"/>
            <w:vMerge w:val="restart"/>
          </w:tcPr>
          <w:p w14:paraId="58169F0A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666" w:type="dxa"/>
            <w:vMerge w:val="restart"/>
          </w:tcPr>
          <w:p w14:paraId="58169F0B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311" w:type="dxa"/>
          </w:tcPr>
          <w:p w14:paraId="385CB3AE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2464" w:type="dxa"/>
            <w:vMerge w:val="restart"/>
          </w:tcPr>
          <w:p w14:paraId="58169F0C" w14:textId="5FD98F56" w:rsidR="003E424E" w:rsidRDefault="003E424E" w:rsidP="00FE3D54">
            <w:pPr>
              <w:spacing w:line="273" w:lineRule="auto"/>
              <w:rPr>
                <w:rFonts w:ascii="Sylfaen" w:hAnsi="Sylfaen"/>
                <w:sz w:val="48"/>
                <w:szCs w:val="48"/>
              </w:rPr>
            </w:pPr>
          </w:p>
        </w:tc>
      </w:tr>
      <w:tr w:rsidR="003E424E" w:rsidRPr="00E42393" w14:paraId="58169F13" w14:textId="77777777" w:rsidTr="003E424E">
        <w:trPr>
          <w:trHeight w:val="259"/>
        </w:trPr>
        <w:tc>
          <w:tcPr>
            <w:tcW w:w="2811" w:type="dxa"/>
          </w:tcPr>
          <w:p w14:paraId="58169F0E" w14:textId="77777777" w:rsidR="003E424E" w:rsidRDefault="003E424E" w:rsidP="00FE3D54">
            <w:pPr>
              <w:spacing w:line="273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0F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10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11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</w:tcPr>
          <w:p w14:paraId="3220E48E" w14:textId="77777777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9F12" w14:textId="152B1DBF" w:rsidR="003E424E" w:rsidRDefault="003E424E" w:rsidP="00FE3D54">
            <w:pPr>
              <w:rPr>
                <w:rFonts w:ascii="Sylfaen" w:hAnsi="Sylfaen"/>
                <w:sz w:val="48"/>
                <w:szCs w:val="48"/>
              </w:rPr>
            </w:pPr>
          </w:p>
        </w:tc>
      </w:tr>
    </w:tbl>
    <w:p w14:paraId="58169F21" w14:textId="77777777" w:rsidR="00E42393" w:rsidRPr="00AA0544" w:rsidRDefault="00E42393" w:rsidP="00E42393">
      <w:pPr>
        <w:rPr>
          <w:b/>
        </w:rPr>
      </w:pPr>
      <w:r w:rsidRPr="00AA0544">
        <w:rPr>
          <w:b/>
        </w:rPr>
        <w:t>Topics</w:t>
      </w:r>
      <w:r w:rsidR="00FE3D54">
        <w:rPr>
          <w:b/>
        </w:rPr>
        <w:t xml:space="preserve"> (Examples)</w:t>
      </w:r>
      <w:r w:rsidRPr="00AA0544">
        <w:rPr>
          <w:b/>
        </w:rPr>
        <w:t xml:space="preserve">: </w:t>
      </w:r>
    </w:p>
    <w:p w14:paraId="58169F22" w14:textId="77777777" w:rsidR="00E42393" w:rsidRPr="00AA0544" w:rsidRDefault="00E42393" w:rsidP="00E42393">
      <w:r w:rsidRPr="00AA0544">
        <w:t>1: Protocol overview</w:t>
      </w:r>
      <w:r w:rsidRPr="00AA0544">
        <w:tab/>
      </w:r>
      <w:r w:rsidRPr="00AA0544">
        <w:tab/>
      </w:r>
      <w:r w:rsidRPr="00AA0544">
        <w:tab/>
      </w:r>
      <w:r w:rsidR="00AA0544">
        <w:t xml:space="preserve">           </w:t>
      </w:r>
      <w:r w:rsidRPr="00AA0544">
        <w:t>4: Scheduled visits and windows</w:t>
      </w:r>
      <w:r w:rsidRPr="00AA0544">
        <w:tab/>
      </w:r>
      <w:r w:rsidRPr="00AA0544">
        <w:tab/>
        <w:t>7: Screening, Examination, and End of Study Visits</w:t>
      </w:r>
    </w:p>
    <w:p w14:paraId="58169F23" w14:textId="5349C6F6" w:rsidR="00E42393" w:rsidRPr="00AA0544" w:rsidRDefault="00E42393" w:rsidP="00E42393">
      <w:r w:rsidRPr="00AA0544">
        <w:t>2: Inclusion/exclusion Criteria</w:t>
      </w:r>
      <w:r w:rsidRPr="00AA0544">
        <w:tab/>
      </w:r>
      <w:r w:rsidR="005D4246">
        <w:t xml:space="preserve">           </w:t>
      </w:r>
      <w:r w:rsidRPr="00AA0544">
        <w:t>5: AE</w:t>
      </w:r>
      <w:r w:rsidR="00D1336F">
        <w:t>/SAE/</w:t>
      </w:r>
      <w:proofErr w:type="spellStart"/>
      <w:r w:rsidR="00D1336F">
        <w:t>UAP</w:t>
      </w:r>
      <w:r w:rsidRPr="00AA0544">
        <w:t>and</w:t>
      </w:r>
      <w:proofErr w:type="spellEnd"/>
      <w:r w:rsidRPr="00AA0544">
        <w:t xml:space="preserve"> UA reporting</w:t>
      </w:r>
      <w:r w:rsidRPr="00AA0544">
        <w:tab/>
      </w:r>
      <w:r w:rsidRPr="00AA0544">
        <w:tab/>
        <w:t>8: Study Objectives</w:t>
      </w:r>
    </w:p>
    <w:p w14:paraId="58169F24" w14:textId="77777777" w:rsidR="00E42393" w:rsidRPr="00AA0544" w:rsidRDefault="00E42393" w:rsidP="00E42393">
      <w:r w:rsidRPr="00AA0544">
        <w:t>3: Database Entry Training</w:t>
      </w:r>
      <w:r w:rsidRPr="00AA0544">
        <w:tab/>
      </w:r>
      <w:r w:rsidRPr="00AA0544">
        <w:tab/>
      </w:r>
      <w:r w:rsidR="009A686D">
        <w:t xml:space="preserve">           </w:t>
      </w:r>
      <w:r w:rsidRPr="00AA0544">
        <w:t>6: Protocol deviations and reporting</w:t>
      </w:r>
      <w:r w:rsidRPr="00AA0544">
        <w:tab/>
      </w:r>
      <w:r w:rsidR="00AA0544">
        <w:t xml:space="preserve">            </w:t>
      </w:r>
      <w:r w:rsidRPr="00AA0544">
        <w:t xml:space="preserve">9: </w:t>
      </w:r>
      <w:r w:rsidR="005C3517" w:rsidRPr="00AA0544">
        <w:t>O</w:t>
      </w:r>
      <w:r w:rsidRPr="00AA0544">
        <w:t>ther___________________________________</w:t>
      </w:r>
    </w:p>
    <w:p w14:paraId="58169F25" w14:textId="77777777" w:rsidR="00AA0544" w:rsidRDefault="00AA0544" w:rsidP="00AA0544"/>
    <w:p w14:paraId="58169F26" w14:textId="1DF84A58" w:rsidR="00AA0544" w:rsidRPr="004C554F" w:rsidRDefault="00AA0544" w:rsidP="00AA0544">
      <w:pPr>
        <w:rPr>
          <w:sz w:val="22"/>
          <w:szCs w:val="22"/>
        </w:rPr>
      </w:pPr>
      <w:r w:rsidRPr="004C554F">
        <w:rPr>
          <w:sz w:val="22"/>
          <w:szCs w:val="22"/>
        </w:rPr>
        <w:t xml:space="preserve">By signing </w:t>
      </w:r>
      <w:r w:rsidR="002216F6" w:rsidRPr="004C554F">
        <w:rPr>
          <w:sz w:val="22"/>
          <w:szCs w:val="22"/>
        </w:rPr>
        <w:t>below,</w:t>
      </w:r>
      <w:r w:rsidR="009A686D" w:rsidRPr="004C554F">
        <w:rPr>
          <w:sz w:val="22"/>
          <w:szCs w:val="22"/>
        </w:rPr>
        <w:t xml:space="preserve"> I affirm that</w:t>
      </w:r>
      <w:r w:rsidR="00764A65" w:rsidRPr="004C554F">
        <w:rPr>
          <w:sz w:val="22"/>
          <w:szCs w:val="22"/>
        </w:rPr>
        <w:t xml:space="preserve"> each staff member verifies that s/</w:t>
      </w:r>
      <w:r w:rsidRPr="004C554F">
        <w:rPr>
          <w:sz w:val="22"/>
          <w:szCs w:val="22"/>
        </w:rPr>
        <w:t>he has had the opportunity to review the rele</w:t>
      </w:r>
      <w:r w:rsidR="00764A65" w:rsidRPr="004C554F">
        <w:rPr>
          <w:sz w:val="22"/>
          <w:szCs w:val="22"/>
        </w:rPr>
        <w:t>vant study materials and that s/</w:t>
      </w:r>
      <w:r w:rsidRPr="004C554F">
        <w:rPr>
          <w:sz w:val="22"/>
          <w:szCs w:val="22"/>
        </w:rPr>
        <w:t>he agrees to conduct the study in accordance with the current protocol</w:t>
      </w:r>
    </w:p>
    <w:p w14:paraId="58169F27" w14:textId="77777777" w:rsidR="00FE3D54" w:rsidRPr="004C554F" w:rsidRDefault="00FE3D54" w:rsidP="00AA0544">
      <w:pPr>
        <w:rPr>
          <w:sz w:val="22"/>
          <w:szCs w:val="22"/>
        </w:rPr>
      </w:pPr>
    </w:p>
    <w:p w14:paraId="47B32364" w14:textId="0CA88055" w:rsidR="003E424E" w:rsidRPr="004C554F" w:rsidRDefault="00AA0544">
      <w:pPr>
        <w:rPr>
          <w:sz w:val="22"/>
          <w:szCs w:val="22"/>
        </w:rPr>
      </w:pPr>
      <w:r w:rsidRPr="004C554F">
        <w:rPr>
          <w:sz w:val="22"/>
          <w:szCs w:val="22"/>
        </w:rPr>
        <w:t xml:space="preserve">PI signature: ______________________________________________       </w:t>
      </w:r>
      <w:r w:rsidR="00121B76" w:rsidRPr="004C554F">
        <w:rPr>
          <w:sz w:val="22"/>
          <w:szCs w:val="22"/>
        </w:rPr>
        <w:t>Date:   ______________________</w:t>
      </w:r>
    </w:p>
    <w:p w14:paraId="462169DE" w14:textId="2B1317B6" w:rsidR="006331B4" w:rsidRDefault="006331B4"/>
    <w:p w14:paraId="168160F5" w14:textId="77777777" w:rsidR="003E424E" w:rsidRDefault="003E424E"/>
    <w:p w14:paraId="454F8E26" w14:textId="180D1835" w:rsidR="00ED5FA8" w:rsidRDefault="00ED5FA8"/>
    <w:p w14:paraId="790112BC" w14:textId="77777777" w:rsidR="002D5F22" w:rsidRDefault="002D5F22"/>
    <w:p w14:paraId="496658E8" w14:textId="401B7916" w:rsidR="00ED5FA8" w:rsidRPr="003E424E" w:rsidRDefault="00ED5FA8">
      <w:pPr>
        <w:rPr>
          <w:b/>
          <w:u w:val="single"/>
        </w:rPr>
      </w:pPr>
      <w:r w:rsidRPr="003E424E">
        <w:rPr>
          <w:b/>
          <w:u w:val="single"/>
        </w:rPr>
        <w:t xml:space="preserve">Protocol Training Email </w:t>
      </w:r>
      <w:r w:rsidR="002D5F22" w:rsidRPr="003E424E">
        <w:rPr>
          <w:b/>
          <w:u w:val="single"/>
        </w:rPr>
        <w:t xml:space="preserve">Template </w:t>
      </w:r>
      <w:r w:rsidRPr="003E424E">
        <w:rPr>
          <w:b/>
          <w:u w:val="single"/>
        </w:rPr>
        <w:t>for an Amend</w:t>
      </w:r>
      <w:r w:rsidR="002D5F22" w:rsidRPr="003E424E">
        <w:rPr>
          <w:b/>
          <w:u w:val="single"/>
        </w:rPr>
        <w:t xml:space="preserve">ment: </w:t>
      </w:r>
    </w:p>
    <w:p w14:paraId="1FA38693" w14:textId="698B4F0E" w:rsidR="00ED5FA8" w:rsidRPr="003E424E" w:rsidRDefault="00ED5FA8"/>
    <w:p w14:paraId="3052BF24" w14:textId="6ECC92C1" w:rsidR="00DB1839" w:rsidRDefault="00ED5FA8" w:rsidP="00DB1839">
      <w:r w:rsidRPr="003E424E">
        <w:t xml:space="preserve">Once </w:t>
      </w:r>
      <w:r w:rsidR="002D5F22" w:rsidRPr="003E424E">
        <w:t>The IRB has approved an amendment n</w:t>
      </w:r>
      <w:r w:rsidRPr="003E424E">
        <w:t>otify the study team of the approval</w:t>
      </w:r>
      <w:r w:rsidR="00C01DE0">
        <w:t xml:space="preserve"> (do this </w:t>
      </w:r>
      <w:r w:rsidR="005D4EA8">
        <w:t xml:space="preserve">as soon as possible after the amendment is </w:t>
      </w:r>
      <w:r w:rsidR="00DB1839">
        <w:t>IRB</w:t>
      </w:r>
      <w:r w:rsidR="00890E41">
        <w:t xml:space="preserve"> </w:t>
      </w:r>
      <w:r w:rsidR="005D4EA8">
        <w:t>approved</w:t>
      </w:r>
      <w:r w:rsidR="00C01DE0">
        <w:t>)</w:t>
      </w:r>
      <w:r w:rsidRPr="003E424E">
        <w:t>.</w:t>
      </w:r>
      <w:r w:rsidR="00DB1839">
        <w:t xml:space="preserve"> </w:t>
      </w:r>
    </w:p>
    <w:p w14:paraId="2CA9A0F2" w14:textId="77777777" w:rsidR="00DB1839" w:rsidRPr="003E424E" w:rsidRDefault="00DB1839" w:rsidP="00DB1839"/>
    <w:p w14:paraId="53A2C731" w14:textId="33909B1C" w:rsidR="00ED5FA8" w:rsidRPr="003E424E" w:rsidRDefault="00ED5FA8" w:rsidP="00DB1839">
      <w:r w:rsidRPr="003E424E">
        <w:t>Notification can consist of correspondence that contains the following information:</w:t>
      </w:r>
    </w:p>
    <w:p w14:paraId="4D9B4069" w14:textId="77777777" w:rsidR="002D5F22" w:rsidRPr="003E424E" w:rsidRDefault="002D5F22" w:rsidP="00041D1B">
      <w:pPr>
        <w:ind w:firstLine="720"/>
      </w:pPr>
    </w:p>
    <w:p w14:paraId="00B182A8" w14:textId="77777777" w:rsidR="00ED5FA8" w:rsidRPr="003E424E" w:rsidRDefault="00ED5FA8" w:rsidP="00041D1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E424E">
        <w:rPr>
          <w:rFonts w:ascii="Times New Roman" w:hAnsi="Times New Roman"/>
        </w:rPr>
        <w:t>Protocol and Amendment #</w:t>
      </w:r>
    </w:p>
    <w:p w14:paraId="536101CC" w14:textId="43FA6D50" w:rsidR="00ED5FA8" w:rsidRPr="003E424E" w:rsidRDefault="00ED5FA8" w:rsidP="00041D1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E424E">
        <w:rPr>
          <w:rFonts w:ascii="Times New Roman" w:hAnsi="Times New Roman"/>
        </w:rPr>
        <w:t xml:space="preserve">A Summary of Changes </w:t>
      </w:r>
    </w:p>
    <w:p w14:paraId="37B6CFCB" w14:textId="77777777" w:rsidR="00626F91" w:rsidRPr="003E424E" w:rsidRDefault="00ED5FA8" w:rsidP="00041D1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E424E">
        <w:rPr>
          <w:rFonts w:ascii="Times New Roman" w:hAnsi="Times New Roman"/>
        </w:rPr>
        <w:t>Tracked changes version of the prot</w:t>
      </w:r>
      <w:r w:rsidR="00626F91" w:rsidRPr="003E424E">
        <w:rPr>
          <w:rFonts w:ascii="Times New Roman" w:hAnsi="Times New Roman"/>
        </w:rPr>
        <w:t xml:space="preserve">ocol </w:t>
      </w:r>
    </w:p>
    <w:p w14:paraId="59CC60B3" w14:textId="77777777" w:rsidR="00626F91" w:rsidRPr="003E424E" w:rsidRDefault="00ED5FA8" w:rsidP="00041D1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E424E">
        <w:rPr>
          <w:rFonts w:ascii="Times New Roman" w:hAnsi="Times New Roman"/>
        </w:rPr>
        <w:t>Tracked changes of the in</w:t>
      </w:r>
      <w:r w:rsidR="00626F91" w:rsidRPr="003E424E">
        <w:rPr>
          <w:rFonts w:ascii="Times New Roman" w:hAnsi="Times New Roman"/>
        </w:rPr>
        <w:t xml:space="preserve">formed consent, if applicable </w:t>
      </w:r>
    </w:p>
    <w:p w14:paraId="6C7885A9" w14:textId="3D48DB59" w:rsidR="00ED5FA8" w:rsidRPr="003E424E" w:rsidRDefault="00ED5FA8" w:rsidP="00041D1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E424E">
        <w:rPr>
          <w:rFonts w:ascii="Times New Roman" w:hAnsi="Times New Roman"/>
        </w:rPr>
        <w:t>Information on Re-consenting, if applicable</w:t>
      </w:r>
    </w:p>
    <w:p w14:paraId="2F13BAAD" w14:textId="073F903B" w:rsidR="002D5F22" w:rsidRPr="003E424E" w:rsidRDefault="002D5F22" w:rsidP="00041D1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E424E">
        <w:rPr>
          <w:rFonts w:ascii="Times New Roman" w:hAnsi="Times New Roman"/>
        </w:rPr>
        <w:t xml:space="preserve">Suggested language:  </w:t>
      </w:r>
      <w:r w:rsidRPr="003E424E">
        <w:rPr>
          <w:rFonts w:ascii="Times New Roman" w:hAnsi="Times New Roman"/>
          <w:b/>
        </w:rPr>
        <w:t xml:space="preserve">This </w:t>
      </w:r>
      <w:r w:rsidRPr="003E424E">
        <w:rPr>
          <w:rFonts w:ascii="Times New Roman" w:hAnsi="Times New Roman"/>
          <w:b/>
          <w:bCs/>
        </w:rPr>
        <w:t xml:space="preserve">Email notification will serve as documentation of Protocol training for the attached amendment. </w:t>
      </w:r>
      <w:r w:rsidRPr="003E424E">
        <w:rPr>
          <w:rFonts w:ascii="Times New Roman" w:hAnsi="Times New Roman"/>
        </w:rPr>
        <w:t>Please review the attached information and contact (</w:t>
      </w:r>
      <w:r w:rsidR="000E10F5" w:rsidRPr="003E424E">
        <w:rPr>
          <w:rFonts w:ascii="Times New Roman" w:hAnsi="Times New Roman"/>
          <w:color w:val="0070C0"/>
        </w:rPr>
        <w:t>a</w:t>
      </w:r>
      <w:r w:rsidRPr="003E424E">
        <w:rPr>
          <w:rFonts w:ascii="Times New Roman" w:hAnsi="Times New Roman"/>
          <w:color w:val="0070C0"/>
        </w:rPr>
        <w:t>dd necessary study team members</w:t>
      </w:r>
      <w:r w:rsidRPr="003E424E">
        <w:rPr>
          <w:rFonts w:ascii="Times New Roman" w:hAnsi="Times New Roman"/>
        </w:rPr>
        <w:t xml:space="preserve">) with any questions. </w:t>
      </w:r>
    </w:p>
    <w:p w14:paraId="57CC61CB" w14:textId="56D07CE4" w:rsidR="00ED5FA8" w:rsidRPr="003E424E" w:rsidRDefault="00ED5FA8"/>
    <w:p w14:paraId="17540FFF" w14:textId="77777777" w:rsidR="00ED5FA8" w:rsidRPr="00121B76" w:rsidRDefault="00ED5FA8"/>
    <w:sectPr w:rsidR="00ED5FA8" w:rsidRPr="00121B76" w:rsidSect="00121B76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5840" w:h="12240" w:orient="landscape" w:code="1"/>
      <w:pgMar w:top="1263" w:right="864" w:bottom="1008" w:left="864" w:header="144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9F2F" w14:textId="77777777" w:rsidR="00436E73" w:rsidRDefault="00436E73">
      <w:r>
        <w:separator/>
      </w:r>
    </w:p>
  </w:endnote>
  <w:endnote w:type="continuationSeparator" w:id="0">
    <w:p w14:paraId="58169F30" w14:textId="77777777" w:rsidR="00436E73" w:rsidRDefault="004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F35" w14:textId="77777777" w:rsidR="00FE3D54" w:rsidRPr="007B16D7" w:rsidRDefault="00FE3D54" w:rsidP="00FE3D54">
    <w:pPr>
      <w:pStyle w:val="Footer"/>
      <w:jc w:val="both"/>
      <w:rPr>
        <w:color w:val="000000"/>
        <w:sz w:val="18"/>
        <w:szCs w:val="18"/>
      </w:rPr>
    </w:pPr>
    <w:r w:rsidRPr="007B16D7">
      <w:rPr>
        <w:color w:val="000000"/>
        <w:sz w:val="18"/>
        <w:szCs w:val="18"/>
      </w:rPr>
      <w:t>This template may be altered to meet study specific requirements; update versions as needed</w:t>
    </w:r>
    <w:r w:rsidR="004548E7" w:rsidRPr="007B16D7">
      <w:rPr>
        <w:color w:val="000000"/>
        <w:sz w:val="18"/>
        <w:szCs w:val="18"/>
      </w:rPr>
      <w:t xml:space="preserve">                           </w:t>
    </w:r>
  </w:p>
  <w:p w14:paraId="58169F36" w14:textId="77777777" w:rsidR="00FE3D54" w:rsidRPr="007B16D7" w:rsidRDefault="00FE3D54" w:rsidP="00FE3D54">
    <w:pPr>
      <w:pStyle w:val="Footer"/>
      <w:rPr>
        <w:sz w:val="18"/>
        <w:szCs w:val="18"/>
      </w:rPr>
    </w:pPr>
    <w:r w:rsidRPr="007B16D7">
      <w:rPr>
        <w:sz w:val="18"/>
        <w:szCs w:val="18"/>
      </w:rPr>
      <w:t>Last Updated: MM/DD/YYYY</w:t>
    </w:r>
  </w:p>
  <w:p w14:paraId="58169F37" w14:textId="77777777" w:rsidR="005D4246" w:rsidRPr="00121B76" w:rsidRDefault="00FE3D54" w:rsidP="00FE3D54">
    <w:pPr>
      <w:pStyle w:val="Footer"/>
      <w:rPr>
        <w:sz w:val="20"/>
        <w:szCs w:val="20"/>
      </w:rPr>
    </w:pPr>
    <w:r>
      <w:rPr>
        <w:sz w:val="20"/>
        <w:szCs w:val="20"/>
      </w:rPr>
      <w:t xml:space="preserve">Version:  </w:t>
    </w:r>
    <w:r w:rsidR="004548E7">
      <w:rPr>
        <w:sz w:val="20"/>
        <w:szCs w:val="20"/>
      </w:rPr>
      <w:t xml:space="preserve">                                                                                                                          </w:t>
    </w:r>
    <w:r w:rsidR="004548E7">
      <w:rPr>
        <w:sz w:val="20"/>
        <w:szCs w:val="20"/>
      </w:rPr>
      <w:tab/>
    </w:r>
    <w:r w:rsidR="004548E7">
      <w:rPr>
        <w:sz w:val="20"/>
        <w:szCs w:val="20"/>
      </w:rPr>
      <w:tab/>
    </w:r>
    <w:r w:rsidR="004548E7">
      <w:rPr>
        <w:sz w:val="20"/>
        <w:szCs w:val="20"/>
      </w:rPr>
      <w:tab/>
    </w:r>
    <w:r w:rsidR="004548E7">
      <w:rPr>
        <w:sz w:val="20"/>
        <w:szCs w:val="20"/>
      </w:rPr>
      <w:tab/>
    </w:r>
    <w:r w:rsidR="004548E7">
      <w:rPr>
        <w:sz w:val="20"/>
        <w:szCs w:val="20"/>
      </w:rPr>
      <w:tab/>
    </w:r>
    <w:r w:rsidR="004548E7">
      <w:rPr>
        <w:sz w:val="20"/>
        <w:szCs w:val="20"/>
      </w:rPr>
      <w:tab/>
    </w:r>
    <w:r w:rsidR="004548E7">
      <w:rPr>
        <w:sz w:val="20"/>
        <w:szCs w:val="20"/>
      </w:rPr>
      <w:tab/>
    </w:r>
    <w:r w:rsidR="004548E7" w:rsidRPr="004548E7">
      <w:rPr>
        <w:sz w:val="20"/>
        <w:szCs w:val="20"/>
      </w:rPr>
      <w:t>Page _____</w: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F39" w14:textId="77777777" w:rsidR="00E42393" w:rsidRPr="00E73829" w:rsidRDefault="00E42393" w:rsidP="00E42393">
    <w:pPr>
      <w:pStyle w:val="Footer"/>
      <w:rPr>
        <w:sz w:val="22"/>
        <w:szCs w:val="22"/>
        <w:u w:val="single"/>
      </w:rPr>
    </w:pPr>
  </w:p>
  <w:p w14:paraId="58169F3A" w14:textId="77777777" w:rsidR="00E42393" w:rsidRDefault="00E4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9F2D" w14:textId="77777777" w:rsidR="00436E73" w:rsidRDefault="00436E73">
      <w:r>
        <w:separator/>
      </w:r>
    </w:p>
  </w:footnote>
  <w:footnote w:type="continuationSeparator" w:id="0">
    <w:p w14:paraId="58169F2E" w14:textId="77777777" w:rsidR="00436E73" w:rsidRDefault="0043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F31" w14:textId="77777777" w:rsidR="00AA0544" w:rsidRDefault="00C568F3">
    <w:pPr>
      <w:pStyle w:val="Header"/>
    </w:pPr>
    <w:r>
      <w:rPr>
        <w:b/>
        <w:noProof/>
        <w:sz w:val="40"/>
        <w:szCs w:val="40"/>
      </w:rPr>
      <w:drawing>
        <wp:inline distT="0" distB="0" distL="0" distR="0" wp14:anchorId="58169F3B" wp14:editId="58169F3C">
          <wp:extent cx="1253490" cy="64643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B76" w:rsidRPr="00121B76">
      <w:rPr>
        <w:b/>
        <w:sz w:val="32"/>
        <w:szCs w:val="32"/>
      </w:rPr>
      <w:t xml:space="preserve"> </w:t>
    </w:r>
    <w:r w:rsidR="00637953">
      <w:rPr>
        <w:b/>
        <w:sz w:val="32"/>
        <w:szCs w:val="32"/>
      </w:rPr>
      <w:tab/>
    </w:r>
    <w:r w:rsidR="00637953">
      <w:rPr>
        <w:b/>
        <w:sz w:val="32"/>
        <w:szCs w:val="32"/>
      </w:rPr>
      <w:tab/>
    </w:r>
    <w:r w:rsidR="00121B76" w:rsidRPr="00AA0544">
      <w:rPr>
        <w:b/>
        <w:sz w:val="32"/>
        <w:szCs w:val="32"/>
      </w:rPr>
      <w:t>Protocol Training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F32" w14:textId="77777777" w:rsidR="009A686D" w:rsidRDefault="009A686D" w:rsidP="00637953">
    <w:pPr>
      <w:jc w:val="center"/>
      <w:rPr>
        <w:b/>
        <w:sz w:val="32"/>
        <w:szCs w:val="32"/>
      </w:rPr>
    </w:pPr>
  </w:p>
  <w:p w14:paraId="58169F33" w14:textId="77777777" w:rsidR="00121B76" w:rsidRPr="00637953" w:rsidRDefault="00C568F3" w:rsidP="00637953">
    <w:pPr>
      <w:jc w:val="center"/>
      <w:rPr>
        <w:b/>
        <w:sz w:val="32"/>
        <w:szCs w:val="32"/>
      </w:rPr>
    </w:pPr>
    <w:r w:rsidRPr="00637953">
      <w:rPr>
        <w:noProof/>
      </w:rPr>
      <w:drawing>
        <wp:anchor distT="0" distB="0" distL="114300" distR="114300" simplePos="0" relativeHeight="251657728" behindDoc="0" locked="0" layoutInCell="1" allowOverlap="1" wp14:anchorId="58169F3D" wp14:editId="58169F3E">
          <wp:simplePos x="0" y="0"/>
          <wp:positionH relativeFrom="margin">
            <wp:posOffset>-171450</wp:posOffset>
          </wp:positionH>
          <wp:positionV relativeFrom="margin">
            <wp:posOffset>-592455</wp:posOffset>
          </wp:positionV>
          <wp:extent cx="1231265" cy="64008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953" w:rsidRPr="00637953">
      <w:rPr>
        <w:b/>
        <w:sz w:val="32"/>
        <w:szCs w:val="32"/>
      </w:rPr>
      <w:t xml:space="preserve">Instruction Page: </w:t>
    </w:r>
    <w:r w:rsidR="006943C8" w:rsidRPr="00637953">
      <w:rPr>
        <w:b/>
        <w:sz w:val="32"/>
        <w:szCs w:val="32"/>
      </w:rPr>
      <w:t>Protocol Training Log</w:t>
    </w:r>
  </w:p>
  <w:p w14:paraId="58169F34" w14:textId="77777777" w:rsidR="00121B76" w:rsidRDefault="0012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F38" w14:textId="77777777" w:rsidR="00AA0544" w:rsidRPr="00AA0544" w:rsidRDefault="00AA0544">
    <w:pPr>
      <w:pStyle w:val="Header"/>
      <w:rPr>
        <w:b/>
        <w:sz w:val="32"/>
        <w:szCs w:val="32"/>
      </w:rPr>
    </w:pPr>
    <w:r w:rsidRPr="00AA0544">
      <w:rPr>
        <w:b/>
        <w:sz w:val="32"/>
        <w:szCs w:val="32"/>
      </w:rPr>
      <w:t>Instruction Page: Protocol Training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45C"/>
    <w:multiLevelType w:val="hybridMultilevel"/>
    <w:tmpl w:val="CE6E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86219"/>
    <w:multiLevelType w:val="hybridMultilevel"/>
    <w:tmpl w:val="3276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D25C4"/>
    <w:multiLevelType w:val="hybridMultilevel"/>
    <w:tmpl w:val="2EBC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96895"/>
    <w:multiLevelType w:val="hybridMultilevel"/>
    <w:tmpl w:val="D6122A6A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" w15:restartNumberingAfterBreak="0">
    <w:nsid w:val="527D52DD"/>
    <w:multiLevelType w:val="hybridMultilevel"/>
    <w:tmpl w:val="598A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6C46"/>
    <w:multiLevelType w:val="hybridMultilevel"/>
    <w:tmpl w:val="01EC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2664"/>
    <w:multiLevelType w:val="hybridMultilevel"/>
    <w:tmpl w:val="18642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971EFA"/>
    <w:multiLevelType w:val="hybridMultilevel"/>
    <w:tmpl w:val="34A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3347">
    <w:abstractNumId w:val="3"/>
  </w:num>
  <w:num w:numId="2" w16cid:durableId="1108039187">
    <w:abstractNumId w:val="1"/>
  </w:num>
  <w:num w:numId="3" w16cid:durableId="468135552">
    <w:abstractNumId w:val="2"/>
  </w:num>
  <w:num w:numId="4" w16cid:durableId="1472408747">
    <w:abstractNumId w:val="0"/>
  </w:num>
  <w:num w:numId="5" w16cid:durableId="156967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645174">
    <w:abstractNumId w:val="8"/>
  </w:num>
  <w:num w:numId="7" w16cid:durableId="428089785">
    <w:abstractNumId w:val="4"/>
  </w:num>
  <w:num w:numId="8" w16cid:durableId="295184260">
    <w:abstractNumId w:val="5"/>
  </w:num>
  <w:num w:numId="9" w16cid:durableId="1416632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revisionView w:markup="0"/>
  <w:trackRevisions/>
  <w:defaultTabStop w:val="720"/>
  <w:doNotHyphenateCaps/>
  <w:evenAndOddHeader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A"/>
    <w:rsid w:val="0000558F"/>
    <w:rsid w:val="0002072E"/>
    <w:rsid w:val="00023052"/>
    <w:rsid w:val="0002644D"/>
    <w:rsid w:val="0003405A"/>
    <w:rsid w:val="0003641B"/>
    <w:rsid w:val="00041D1B"/>
    <w:rsid w:val="0004406E"/>
    <w:rsid w:val="0005426A"/>
    <w:rsid w:val="00075683"/>
    <w:rsid w:val="00086655"/>
    <w:rsid w:val="00086AF0"/>
    <w:rsid w:val="0009395D"/>
    <w:rsid w:val="000A21FD"/>
    <w:rsid w:val="000A7E4E"/>
    <w:rsid w:val="000B4733"/>
    <w:rsid w:val="000B5BB7"/>
    <w:rsid w:val="000C4B1D"/>
    <w:rsid w:val="000D282E"/>
    <w:rsid w:val="000D549A"/>
    <w:rsid w:val="000E10F5"/>
    <w:rsid w:val="000E6E1E"/>
    <w:rsid w:val="000E718A"/>
    <w:rsid w:val="000F0373"/>
    <w:rsid w:val="000F57CF"/>
    <w:rsid w:val="00101D78"/>
    <w:rsid w:val="00103017"/>
    <w:rsid w:val="0010341B"/>
    <w:rsid w:val="001038D6"/>
    <w:rsid w:val="00104591"/>
    <w:rsid w:val="00105BAC"/>
    <w:rsid w:val="0011015E"/>
    <w:rsid w:val="001150C5"/>
    <w:rsid w:val="00121337"/>
    <w:rsid w:val="00121B76"/>
    <w:rsid w:val="00124643"/>
    <w:rsid w:val="001324B1"/>
    <w:rsid w:val="00133342"/>
    <w:rsid w:val="0014613F"/>
    <w:rsid w:val="00146600"/>
    <w:rsid w:val="00157348"/>
    <w:rsid w:val="00157852"/>
    <w:rsid w:val="00161B1E"/>
    <w:rsid w:val="001734A4"/>
    <w:rsid w:val="001858AE"/>
    <w:rsid w:val="001921AF"/>
    <w:rsid w:val="001946F2"/>
    <w:rsid w:val="001A0A6F"/>
    <w:rsid w:val="001A4597"/>
    <w:rsid w:val="001A48FA"/>
    <w:rsid w:val="001A6C38"/>
    <w:rsid w:val="001B3AE3"/>
    <w:rsid w:val="001B4636"/>
    <w:rsid w:val="001C4381"/>
    <w:rsid w:val="001C6BAB"/>
    <w:rsid w:val="001D2E2D"/>
    <w:rsid w:val="001D3D26"/>
    <w:rsid w:val="001D5726"/>
    <w:rsid w:val="001F01E2"/>
    <w:rsid w:val="002216F6"/>
    <w:rsid w:val="002357C0"/>
    <w:rsid w:val="00236D0B"/>
    <w:rsid w:val="00246046"/>
    <w:rsid w:val="00250B03"/>
    <w:rsid w:val="00253B2C"/>
    <w:rsid w:val="002550F5"/>
    <w:rsid w:val="00262F1B"/>
    <w:rsid w:val="00264214"/>
    <w:rsid w:val="00267FC3"/>
    <w:rsid w:val="00275E70"/>
    <w:rsid w:val="00294B3E"/>
    <w:rsid w:val="00294B67"/>
    <w:rsid w:val="002C1CD1"/>
    <w:rsid w:val="002C421B"/>
    <w:rsid w:val="002D0807"/>
    <w:rsid w:val="002D087A"/>
    <w:rsid w:val="002D3811"/>
    <w:rsid w:val="002D5F22"/>
    <w:rsid w:val="002D77E1"/>
    <w:rsid w:val="002F32EB"/>
    <w:rsid w:val="002F4B20"/>
    <w:rsid w:val="002F4EDB"/>
    <w:rsid w:val="003022E1"/>
    <w:rsid w:val="003177DB"/>
    <w:rsid w:val="00335665"/>
    <w:rsid w:val="0034556C"/>
    <w:rsid w:val="003671F4"/>
    <w:rsid w:val="0039282C"/>
    <w:rsid w:val="00393640"/>
    <w:rsid w:val="00396CC6"/>
    <w:rsid w:val="003A01D3"/>
    <w:rsid w:val="003A47DE"/>
    <w:rsid w:val="003B1DC7"/>
    <w:rsid w:val="003B7E95"/>
    <w:rsid w:val="003C02D3"/>
    <w:rsid w:val="003C7E6A"/>
    <w:rsid w:val="003D4776"/>
    <w:rsid w:val="003E424E"/>
    <w:rsid w:val="003E5716"/>
    <w:rsid w:val="00413528"/>
    <w:rsid w:val="00414E00"/>
    <w:rsid w:val="00416A7B"/>
    <w:rsid w:val="004220BC"/>
    <w:rsid w:val="00434670"/>
    <w:rsid w:val="00436E73"/>
    <w:rsid w:val="004545F1"/>
    <w:rsid w:val="004548E7"/>
    <w:rsid w:val="00473032"/>
    <w:rsid w:val="004766AF"/>
    <w:rsid w:val="00482F88"/>
    <w:rsid w:val="004879A9"/>
    <w:rsid w:val="004953BC"/>
    <w:rsid w:val="00497D62"/>
    <w:rsid w:val="004A1DDB"/>
    <w:rsid w:val="004A4223"/>
    <w:rsid w:val="004A5B94"/>
    <w:rsid w:val="004B0BD0"/>
    <w:rsid w:val="004C2401"/>
    <w:rsid w:val="004C554F"/>
    <w:rsid w:val="004D0CAD"/>
    <w:rsid w:val="004D2CD0"/>
    <w:rsid w:val="004E16E7"/>
    <w:rsid w:val="004E3762"/>
    <w:rsid w:val="004F1DE7"/>
    <w:rsid w:val="004F6B82"/>
    <w:rsid w:val="00511372"/>
    <w:rsid w:val="00515919"/>
    <w:rsid w:val="00524686"/>
    <w:rsid w:val="00530EE7"/>
    <w:rsid w:val="005342BC"/>
    <w:rsid w:val="00540F2B"/>
    <w:rsid w:val="00554734"/>
    <w:rsid w:val="005649DA"/>
    <w:rsid w:val="00572964"/>
    <w:rsid w:val="0057418B"/>
    <w:rsid w:val="00590AA5"/>
    <w:rsid w:val="005931F7"/>
    <w:rsid w:val="005A1F2E"/>
    <w:rsid w:val="005A5495"/>
    <w:rsid w:val="005A6D5D"/>
    <w:rsid w:val="005B061D"/>
    <w:rsid w:val="005B295E"/>
    <w:rsid w:val="005C3517"/>
    <w:rsid w:val="005C7E83"/>
    <w:rsid w:val="005D4246"/>
    <w:rsid w:val="005D4EA8"/>
    <w:rsid w:val="005D7F31"/>
    <w:rsid w:val="005E1C90"/>
    <w:rsid w:val="005E431A"/>
    <w:rsid w:val="00611CD3"/>
    <w:rsid w:val="0061473A"/>
    <w:rsid w:val="006156CB"/>
    <w:rsid w:val="00622430"/>
    <w:rsid w:val="00626F91"/>
    <w:rsid w:val="006331B4"/>
    <w:rsid w:val="00637953"/>
    <w:rsid w:val="00655F76"/>
    <w:rsid w:val="0067501A"/>
    <w:rsid w:val="00687697"/>
    <w:rsid w:val="006943C8"/>
    <w:rsid w:val="006B1E3B"/>
    <w:rsid w:val="006B3D4A"/>
    <w:rsid w:val="006E1864"/>
    <w:rsid w:val="006E6DF2"/>
    <w:rsid w:val="006F0602"/>
    <w:rsid w:val="006F0F46"/>
    <w:rsid w:val="006F11D4"/>
    <w:rsid w:val="006F21E9"/>
    <w:rsid w:val="006F4D07"/>
    <w:rsid w:val="007008C5"/>
    <w:rsid w:val="00713156"/>
    <w:rsid w:val="007135C3"/>
    <w:rsid w:val="00721A8E"/>
    <w:rsid w:val="007401CF"/>
    <w:rsid w:val="0076245A"/>
    <w:rsid w:val="00763F83"/>
    <w:rsid w:val="00764A65"/>
    <w:rsid w:val="00774BAD"/>
    <w:rsid w:val="00783C75"/>
    <w:rsid w:val="00784D68"/>
    <w:rsid w:val="0079013E"/>
    <w:rsid w:val="007A2324"/>
    <w:rsid w:val="007A2375"/>
    <w:rsid w:val="007A2A82"/>
    <w:rsid w:val="007A631C"/>
    <w:rsid w:val="007B0C60"/>
    <w:rsid w:val="007B11D1"/>
    <w:rsid w:val="007B16D7"/>
    <w:rsid w:val="007C0CCB"/>
    <w:rsid w:val="007C5832"/>
    <w:rsid w:val="007D38CE"/>
    <w:rsid w:val="007E29B8"/>
    <w:rsid w:val="007E73B8"/>
    <w:rsid w:val="007F54DA"/>
    <w:rsid w:val="0080182A"/>
    <w:rsid w:val="00812AF2"/>
    <w:rsid w:val="0082709B"/>
    <w:rsid w:val="00835B0B"/>
    <w:rsid w:val="00840408"/>
    <w:rsid w:val="00842838"/>
    <w:rsid w:val="00847CA5"/>
    <w:rsid w:val="00851395"/>
    <w:rsid w:val="00852BF8"/>
    <w:rsid w:val="00871F8E"/>
    <w:rsid w:val="008773F6"/>
    <w:rsid w:val="00890E41"/>
    <w:rsid w:val="008952B1"/>
    <w:rsid w:val="008A442A"/>
    <w:rsid w:val="008A45CC"/>
    <w:rsid w:val="008A5C65"/>
    <w:rsid w:val="008A78E8"/>
    <w:rsid w:val="008B1498"/>
    <w:rsid w:val="008C01C3"/>
    <w:rsid w:val="008C0BD8"/>
    <w:rsid w:val="008C3262"/>
    <w:rsid w:val="008D7D25"/>
    <w:rsid w:val="00917C7C"/>
    <w:rsid w:val="0092614D"/>
    <w:rsid w:val="00930278"/>
    <w:rsid w:val="0094369F"/>
    <w:rsid w:val="00944BA3"/>
    <w:rsid w:val="00947989"/>
    <w:rsid w:val="0095325A"/>
    <w:rsid w:val="00965443"/>
    <w:rsid w:val="00966620"/>
    <w:rsid w:val="00966C71"/>
    <w:rsid w:val="00967766"/>
    <w:rsid w:val="00971F64"/>
    <w:rsid w:val="0097680A"/>
    <w:rsid w:val="009803F1"/>
    <w:rsid w:val="00983C8D"/>
    <w:rsid w:val="009861CC"/>
    <w:rsid w:val="00997FEF"/>
    <w:rsid w:val="009A1E59"/>
    <w:rsid w:val="009A686D"/>
    <w:rsid w:val="009B128B"/>
    <w:rsid w:val="009C1145"/>
    <w:rsid w:val="009F0832"/>
    <w:rsid w:val="009F0DD7"/>
    <w:rsid w:val="009F5A9F"/>
    <w:rsid w:val="00A14FF8"/>
    <w:rsid w:val="00A215A4"/>
    <w:rsid w:val="00A2503D"/>
    <w:rsid w:val="00A33874"/>
    <w:rsid w:val="00A52946"/>
    <w:rsid w:val="00A5712E"/>
    <w:rsid w:val="00A61254"/>
    <w:rsid w:val="00A6541A"/>
    <w:rsid w:val="00A65C31"/>
    <w:rsid w:val="00A870E3"/>
    <w:rsid w:val="00A948B6"/>
    <w:rsid w:val="00A95C3D"/>
    <w:rsid w:val="00A95EBB"/>
    <w:rsid w:val="00AA0544"/>
    <w:rsid w:val="00AB383E"/>
    <w:rsid w:val="00AB560B"/>
    <w:rsid w:val="00AC2C8A"/>
    <w:rsid w:val="00AC5455"/>
    <w:rsid w:val="00AD7655"/>
    <w:rsid w:val="00AE144B"/>
    <w:rsid w:val="00AE2EF2"/>
    <w:rsid w:val="00AE7BB8"/>
    <w:rsid w:val="00AF2B98"/>
    <w:rsid w:val="00AF5729"/>
    <w:rsid w:val="00B119EA"/>
    <w:rsid w:val="00B12996"/>
    <w:rsid w:val="00B21B61"/>
    <w:rsid w:val="00B30FCD"/>
    <w:rsid w:val="00B315D0"/>
    <w:rsid w:val="00B32FB9"/>
    <w:rsid w:val="00B47935"/>
    <w:rsid w:val="00B63A51"/>
    <w:rsid w:val="00B72D15"/>
    <w:rsid w:val="00B7403B"/>
    <w:rsid w:val="00B81B1A"/>
    <w:rsid w:val="00B859BC"/>
    <w:rsid w:val="00BA070E"/>
    <w:rsid w:val="00BA4874"/>
    <w:rsid w:val="00BA622A"/>
    <w:rsid w:val="00BB291E"/>
    <w:rsid w:val="00BB4C3F"/>
    <w:rsid w:val="00BB7B75"/>
    <w:rsid w:val="00BC30EB"/>
    <w:rsid w:val="00BC3B59"/>
    <w:rsid w:val="00BD3505"/>
    <w:rsid w:val="00BD7550"/>
    <w:rsid w:val="00C01DE0"/>
    <w:rsid w:val="00C03FA9"/>
    <w:rsid w:val="00C14CCB"/>
    <w:rsid w:val="00C33D23"/>
    <w:rsid w:val="00C406BE"/>
    <w:rsid w:val="00C40A93"/>
    <w:rsid w:val="00C568F3"/>
    <w:rsid w:val="00C75C61"/>
    <w:rsid w:val="00C76DE5"/>
    <w:rsid w:val="00C84BB7"/>
    <w:rsid w:val="00C96713"/>
    <w:rsid w:val="00C97715"/>
    <w:rsid w:val="00CA0AB4"/>
    <w:rsid w:val="00CA2517"/>
    <w:rsid w:val="00CB414D"/>
    <w:rsid w:val="00CB5973"/>
    <w:rsid w:val="00CB5F98"/>
    <w:rsid w:val="00CB7041"/>
    <w:rsid w:val="00CC22FA"/>
    <w:rsid w:val="00CE3877"/>
    <w:rsid w:val="00CF026D"/>
    <w:rsid w:val="00CF0BDB"/>
    <w:rsid w:val="00CF4C11"/>
    <w:rsid w:val="00D024EB"/>
    <w:rsid w:val="00D06A2C"/>
    <w:rsid w:val="00D13099"/>
    <w:rsid w:val="00D1336F"/>
    <w:rsid w:val="00D14D7F"/>
    <w:rsid w:val="00D154E0"/>
    <w:rsid w:val="00D20FF2"/>
    <w:rsid w:val="00D32E08"/>
    <w:rsid w:val="00D7373E"/>
    <w:rsid w:val="00D759F9"/>
    <w:rsid w:val="00D77E21"/>
    <w:rsid w:val="00D86F58"/>
    <w:rsid w:val="00D91C97"/>
    <w:rsid w:val="00D95BC3"/>
    <w:rsid w:val="00D966DD"/>
    <w:rsid w:val="00DB1839"/>
    <w:rsid w:val="00DB3950"/>
    <w:rsid w:val="00DD146B"/>
    <w:rsid w:val="00DD16F4"/>
    <w:rsid w:val="00DD62DA"/>
    <w:rsid w:val="00DD6DDB"/>
    <w:rsid w:val="00DE40EF"/>
    <w:rsid w:val="00E0122D"/>
    <w:rsid w:val="00E03DEF"/>
    <w:rsid w:val="00E054B2"/>
    <w:rsid w:val="00E077DC"/>
    <w:rsid w:val="00E32CC9"/>
    <w:rsid w:val="00E42393"/>
    <w:rsid w:val="00E5461F"/>
    <w:rsid w:val="00E55848"/>
    <w:rsid w:val="00E73829"/>
    <w:rsid w:val="00E824D2"/>
    <w:rsid w:val="00E83003"/>
    <w:rsid w:val="00E878B1"/>
    <w:rsid w:val="00E927AE"/>
    <w:rsid w:val="00EA2DFF"/>
    <w:rsid w:val="00EB2078"/>
    <w:rsid w:val="00EB53C4"/>
    <w:rsid w:val="00ED2E59"/>
    <w:rsid w:val="00ED5FA8"/>
    <w:rsid w:val="00EE1D24"/>
    <w:rsid w:val="00EE72B0"/>
    <w:rsid w:val="00EF2DFC"/>
    <w:rsid w:val="00F04799"/>
    <w:rsid w:val="00F073D9"/>
    <w:rsid w:val="00F15283"/>
    <w:rsid w:val="00F341B6"/>
    <w:rsid w:val="00F36B59"/>
    <w:rsid w:val="00F37357"/>
    <w:rsid w:val="00F63C13"/>
    <w:rsid w:val="00F9693D"/>
    <w:rsid w:val="00FC159C"/>
    <w:rsid w:val="00FC21EB"/>
    <w:rsid w:val="00FE2732"/>
    <w:rsid w:val="00FE3D54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8169EC8"/>
  <w14:defaultImageDpi w14:val="0"/>
  <w15:chartTrackingRefBased/>
  <w15:docId w15:val="{3242288E-C0DA-6A41-BAF3-AF6A9EF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B70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36D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D95B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6BAB"/>
    <w:rPr>
      <w:rFonts w:cs="Times New Roman"/>
      <w:color w:val="800080"/>
      <w:u w:val="single"/>
    </w:rPr>
  </w:style>
  <w:style w:type="character" w:customStyle="1" w:styleId="tx2">
    <w:name w:val="tx2"/>
    <w:rsid w:val="00E42393"/>
  </w:style>
  <w:style w:type="paragraph" w:styleId="BalloonText">
    <w:name w:val="Balloon Text"/>
    <w:basedOn w:val="Normal"/>
    <w:link w:val="BalloonTextChar"/>
    <w:uiPriority w:val="99"/>
    <w:semiHidden/>
    <w:unhideWhenUsed/>
    <w:rsid w:val="00E4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23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3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5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C35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351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4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base.ich.org/sites/default/files/E6_R2_Addendum.pdf" TargetMode="External"/><Relationship Id="rId18" Type="http://schemas.openxmlformats.org/officeDocument/2006/relationships/hyperlink" Target="https://www.accessdata.fda.gov/scripts/cdrh/cfdocs/cfcfr/CFRSearch.cfm?fr=312.3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93884/download" TargetMode="External"/><Relationship Id="rId17" Type="http://schemas.openxmlformats.org/officeDocument/2006/relationships/hyperlink" Target="https://database.ich.org/sites/default/files/E6_R2_Addendum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media/93884/downloa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myoctsu.med.umich.edu/SPGs/600/617%20Amendment%20Approval%20Notification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myoctsu.med.umich.edu/SPGs/600/617%20Amendment%20Approval%20Notificat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cessdata.fda.gov/scripts/cdrh/cfdocs/cfcfr/CFRSearch.cfm?fr=312.3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63BF9-CBCC-4833-BD75-B409C71D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0B448-7785-4851-878B-95DC53863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63D194-4256-4563-9875-43036D78703B}">
  <ds:schemaRefs>
    <ds:schemaRef ds:uri="http://schemas.microsoft.com/office/2006/documentManagement/types"/>
    <ds:schemaRef ds:uri="http://www.w3.org/XML/1998/namespace"/>
    <ds:schemaRef ds:uri="http://purl.org/dc/dcmitype/"/>
    <ds:schemaRef ds:uri="9a14c067-2504-4fea-af45-7a353ba52ea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7E70CE-926C-4E62-BE0A-20562D09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Selection Criteria</vt:lpstr>
    </vt:vector>
  </TitlesOfParts>
  <Company>MSIS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Selection Criteria</dc:title>
  <dc:subject/>
  <dc:creator>mstiddom</dc:creator>
  <cp:keywords/>
  <cp:lastModifiedBy>Benedict-Blue, Monika</cp:lastModifiedBy>
  <cp:revision>6</cp:revision>
  <dcterms:created xsi:type="dcterms:W3CDTF">2022-02-24T20:14:00Z</dcterms:created>
  <dcterms:modified xsi:type="dcterms:W3CDTF">2022-06-10T20:17:00Z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