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2BFA8" w14:textId="1E7C60D9" w:rsidR="00B74A57" w:rsidRDefault="001727B9" w:rsidP="00B74A57">
      <w:pPr>
        <w:spacing w:after="0" w:line="240" w:lineRule="auto"/>
        <w:ind w:right="720"/>
        <w:rPr>
          <w:rFonts w:cs="Calibri"/>
          <w:b/>
          <w:bCs/>
          <w:i/>
          <w:sz w:val="28"/>
          <w:szCs w:val="28"/>
        </w:rPr>
      </w:pPr>
      <w:r w:rsidRPr="001727B9">
        <w:rPr>
          <w:rFonts w:cs="Calibri"/>
          <w:b/>
          <w:bCs/>
          <w:i/>
          <w:sz w:val="28"/>
          <w:szCs w:val="28"/>
        </w:rPr>
        <w:t>Archiving Clinical Trial Study Documentation</w:t>
      </w:r>
    </w:p>
    <w:p w14:paraId="249C2785" w14:textId="77777777" w:rsidR="001727B9" w:rsidRPr="00EA5D9D" w:rsidRDefault="001727B9" w:rsidP="00B74A57">
      <w:pPr>
        <w:spacing w:after="0" w:line="240" w:lineRule="auto"/>
        <w:ind w:right="720"/>
        <w:rPr>
          <w:rFonts w:cs="Calibri"/>
          <w:bCs/>
        </w:rPr>
      </w:pPr>
    </w:p>
    <w:p w14:paraId="67B1F632" w14:textId="77777777" w:rsidR="00695A12" w:rsidRDefault="00695A12" w:rsidP="006B34A3">
      <w:pPr>
        <w:pStyle w:val="ListParagraph"/>
        <w:numPr>
          <w:ilvl w:val="0"/>
          <w:numId w:val="1"/>
        </w:numPr>
        <w:spacing w:after="0"/>
        <w:ind w:right="720"/>
        <w:rPr>
          <w:b/>
        </w:rPr>
      </w:pPr>
      <w:r w:rsidRPr="00695A12">
        <w:rPr>
          <w:b/>
        </w:rPr>
        <w:t>PURPOSE</w:t>
      </w:r>
    </w:p>
    <w:p w14:paraId="5D630D32" w14:textId="77777777" w:rsidR="00677A91" w:rsidRPr="00EA5D9D" w:rsidRDefault="00677A91" w:rsidP="00EC4CB1">
      <w:pPr>
        <w:spacing w:after="0"/>
        <w:ind w:right="720"/>
      </w:pPr>
    </w:p>
    <w:p w14:paraId="61A4D9D1" w14:textId="0602C739" w:rsidR="00613067" w:rsidRPr="00CD12A1" w:rsidRDefault="004663A4" w:rsidP="00CD12A1">
      <w:pPr>
        <w:widowControl w:val="0"/>
        <w:autoSpaceDE w:val="0"/>
        <w:autoSpaceDN w:val="0"/>
        <w:adjustRightInd w:val="0"/>
        <w:spacing w:after="0" w:line="240" w:lineRule="auto"/>
        <w:ind w:left="360" w:right="720"/>
        <w:rPr>
          <w:rFonts w:cs="Calibri"/>
          <w:b/>
        </w:rPr>
      </w:pPr>
      <w:r w:rsidRPr="00086426">
        <w:rPr>
          <w:rFonts w:cs="Calibri"/>
        </w:rPr>
        <w:t xml:space="preserve">This </w:t>
      </w:r>
      <w:r>
        <w:rPr>
          <w:rFonts w:cs="Calibri"/>
        </w:rPr>
        <w:t>Standard Practice Guideline (SPG) describes the processes t</w:t>
      </w:r>
      <w:r w:rsidR="00086426" w:rsidRPr="00086426">
        <w:rPr>
          <w:rFonts w:cs="Calibri"/>
        </w:rPr>
        <w:t xml:space="preserve">o ensure clinical trial study-related documentation is stored, retained, and is retrievable for reporting, </w:t>
      </w:r>
      <w:r w:rsidR="0014671F" w:rsidRPr="00086426">
        <w:rPr>
          <w:rFonts w:cs="Calibri"/>
        </w:rPr>
        <w:t>auditing,</w:t>
      </w:r>
      <w:r w:rsidR="00086426" w:rsidRPr="00086426">
        <w:rPr>
          <w:rFonts w:cs="Calibri"/>
        </w:rPr>
        <w:t xml:space="preserve"> and regulatory purposes.</w:t>
      </w:r>
      <w:r w:rsidR="00CD12A1">
        <w:rPr>
          <w:rFonts w:cs="Calibri"/>
        </w:rPr>
        <w:t xml:space="preserve"> </w:t>
      </w:r>
      <w:r w:rsidR="00CD12A1" w:rsidRPr="00B9043B">
        <w:rPr>
          <w:rFonts w:cs="Calibri"/>
          <w:b/>
        </w:rPr>
        <w:t>(MANDATORY LANGUAGE)</w:t>
      </w:r>
    </w:p>
    <w:p w14:paraId="5C17D487" w14:textId="77777777" w:rsidR="00086426" w:rsidRDefault="00086426" w:rsidP="006B34A3">
      <w:pPr>
        <w:widowControl w:val="0"/>
        <w:autoSpaceDE w:val="0"/>
        <w:autoSpaceDN w:val="0"/>
        <w:adjustRightInd w:val="0"/>
        <w:spacing w:after="0" w:line="239" w:lineRule="auto"/>
        <w:ind w:left="360" w:right="720"/>
        <w:rPr>
          <w:rFonts w:cs="Calibri"/>
        </w:rPr>
      </w:pPr>
    </w:p>
    <w:p w14:paraId="67B1F634" w14:textId="77777777" w:rsidR="00695A12" w:rsidRDefault="00695A12" w:rsidP="00EA5D9D">
      <w:pPr>
        <w:pStyle w:val="ListParagraph"/>
        <w:numPr>
          <w:ilvl w:val="0"/>
          <w:numId w:val="1"/>
        </w:numPr>
        <w:spacing w:after="0" w:line="240" w:lineRule="auto"/>
        <w:ind w:right="720"/>
        <w:rPr>
          <w:b/>
        </w:rPr>
      </w:pPr>
      <w:r w:rsidRPr="00695A12">
        <w:rPr>
          <w:b/>
        </w:rPr>
        <w:t xml:space="preserve">SCOPE </w:t>
      </w:r>
    </w:p>
    <w:p w14:paraId="3BFE0F81" w14:textId="77777777" w:rsidR="00677A91" w:rsidRPr="00EA5D9D" w:rsidRDefault="00677A91" w:rsidP="00EA5D9D">
      <w:pPr>
        <w:pStyle w:val="ListParagraph"/>
        <w:spacing w:after="0" w:line="240" w:lineRule="auto"/>
        <w:ind w:left="360" w:right="720"/>
      </w:pPr>
    </w:p>
    <w:p w14:paraId="048791AD" w14:textId="573B2031" w:rsidR="0061631A" w:rsidRDefault="00086426" w:rsidP="00EA5D9D">
      <w:pPr>
        <w:widowControl w:val="0"/>
        <w:autoSpaceDE w:val="0"/>
        <w:autoSpaceDN w:val="0"/>
        <w:adjustRightInd w:val="0"/>
        <w:spacing w:after="0" w:line="240" w:lineRule="auto"/>
        <w:ind w:left="360" w:right="720"/>
        <w:rPr>
          <w:rFonts w:cs="Calibri"/>
        </w:rPr>
      </w:pPr>
      <w:r w:rsidRPr="00086426">
        <w:rPr>
          <w:rFonts w:cs="Calibri"/>
        </w:rPr>
        <w:t xml:space="preserve">This </w:t>
      </w:r>
      <w:r w:rsidR="00314BD0">
        <w:rPr>
          <w:rFonts w:cs="Calibri"/>
        </w:rPr>
        <w:t>Standard Practice Guideline (SPG)</w:t>
      </w:r>
      <w:r w:rsidR="00314BD0" w:rsidRPr="00086426">
        <w:rPr>
          <w:rFonts w:cs="Calibri"/>
        </w:rPr>
        <w:t xml:space="preserve"> </w:t>
      </w:r>
      <w:r w:rsidRPr="00086426">
        <w:rPr>
          <w:rFonts w:cs="Calibri"/>
        </w:rPr>
        <w:t xml:space="preserve">applies to clinical trial study-related records that </w:t>
      </w:r>
      <w:r w:rsidR="00D2312F" w:rsidRPr="00086426">
        <w:rPr>
          <w:rFonts w:cs="Calibri"/>
        </w:rPr>
        <w:t>include but</w:t>
      </w:r>
      <w:r w:rsidRPr="00086426">
        <w:rPr>
          <w:rFonts w:cs="Calibri"/>
        </w:rPr>
        <w:t xml:space="preserve"> are not limited </w:t>
      </w:r>
      <w:r w:rsidR="002808C1" w:rsidRPr="00086426">
        <w:rPr>
          <w:rFonts w:cs="Calibri"/>
        </w:rPr>
        <w:t>to</w:t>
      </w:r>
      <w:r w:rsidRPr="00086426">
        <w:rPr>
          <w:rFonts w:cs="Calibri"/>
        </w:rPr>
        <w:t xml:space="preserve"> patient research files, regulatory information</w:t>
      </w:r>
      <w:r w:rsidR="00AD77F3">
        <w:rPr>
          <w:rFonts w:cs="Calibri"/>
        </w:rPr>
        <w:t xml:space="preserve"> (</w:t>
      </w:r>
      <w:r w:rsidR="00AD77F3" w:rsidRPr="00B35470">
        <w:rPr>
          <w:rFonts w:cstheme="minorHAnsi"/>
          <w:shd w:val="clear" w:color="auto" w:fill="FFFFFF"/>
        </w:rPr>
        <w:t>essential documents binder/ electronic file, etc.)</w:t>
      </w:r>
      <w:r w:rsidRPr="00D55BAB">
        <w:rPr>
          <w:rFonts w:cstheme="minorHAnsi"/>
        </w:rPr>
        <w:t>,</w:t>
      </w:r>
      <w:r w:rsidRPr="00086426">
        <w:rPr>
          <w:rFonts w:cs="Calibri"/>
        </w:rPr>
        <w:t xml:space="preserve"> e-mail, telephone records, and all other correspondence</w:t>
      </w:r>
      <w:proofErr w:type="gramStart"/>
      <w:r w:rsidRPr="00086426">
        <w:rPr>
          <w:rFonts w:cs="Calibri"/>
        </w:rPr>
        <w:t xml:space="preserve">.  </w:t>
      </w:r>
      <w:proofErr w:type="gramEnd"/>
      <w:r w:rsidRPr="00086426">
        <w:rPr>
          <w:rFonts w:cs="Calibri"/>
        </w:rPr>
        <w:t xml:space="preserve">The process for archival of the electronic research data, related programming, audit trails, and summarization data is not within the scope of this Standard </w:t>
      </w:r>
      <w:r w:rsidR="0073385F">
        <w:rPr>
          <w:rFonts w:cs="Calibri"/>
        </w:rPr>
        <w:t>Practice Guideline.</w:t>
      </w:r>
    </w:p>
    <w:p w14:paraId="5DDF13AE" w14:textId="45D7D808" w:rsidR="00CD12A1" w:rsidRPr="00B9043B" w:rsidRDefault="00CD12A1" w:rsidP="00EA5D9D">
      <w:pPr>
        <w:widowControl w:val="0"/>
        <w:autoSpaceDE w:val="0"/>
        <w:autoSpaceDN w:val="0"/>
        <w:adjustRightInd w:val="0"/>
        <w:spacing w:after="0" w:line="240" w:lineRule="auto"/>
        <w:ind w:left="360" w:right="720"/>
        <w:rPr>
          <w:rFonts w:cs="Calibri"/>
          <w:b/>
        </w:rPr>
      </w:pPr>
      <w:r w:rsidRPr="00B9043B">
        <w:rPr>
          <w:rFonts w:cs="Calibri"/>
          <w:b/>
        </w:rPr>
        <w:t>(MANDATORY LANGUAGE)</w:t>
      </w:r>
    </w:p>
    <w:p w14:paraId="5202ED9A" w14:textId="77777777" w:rsidR="00CD12A1" w:rsidRDefault="00CD12A1" w:rsidP="00CD12A1">
      <w:pPr>
        <w:widowControl w:val="0"/>
        <w:autoSpaceDE w:val="0"/>
        <w:autoSpaceDN w:val="0"/>
        <w:adjustRightInd w:val="0"/>
        <w:spacing w:after="0" w:line="240" w:lineRule="auto"/>
        <w:ind w:left="360" w:right="720"/>
        <w:rPr>
          <w:rFonts w:cs="Calibri"/>
        </w:rPr>
      </w:pPr>
    </w:p>
    <w:p w14:paraId="40675CE3" w14:textId="7FF35FE8" w:rsidR="006324A1" w:rsidRPr="00CD079E" w:rsidRDefault="006324A1" w:rsidP="006324A1">
      <w:pPr>
        <w:widowControl w:val="0"/>
        <w:autoSpaceDE w:val="0"/>
        <w:autoSpaceDN w:val="0"/>
        <w:adjustRightInd w:val="0"/>
        <w:spacing w:after="0" w:line="240" w:lineRule="auto"/>
        <w:ind w:left="360" w:right="720"/>
        <w:rPr>
          <w:rFonts w:cs="Calibri"/>
          <w:i/>
          <w:color w:val="00B0F0"/>
        </w:rPr>
      </w:pPr>
      <w:r>
        <w:rPr>
          <w:rFonts w:cs="Calibri"/>
          <w:i/>
          <w:color w:val="00B0F0"/>
        </w:rPr>
        <w:t xml:space="preserve">[Optional: Insert any additional details necessary to further define the scope of this </w:t>
      </w:r>
      <w:r w:rsidR="00F822BD">
        <w:rPr>
          <w:rFonts w:cs="Calibri"/>
          <w:i/>
          <w:color w:val="00B0F0"/>
        </w:rPr>
        <w:t>SPG</w:t>
      </w:r>
      <w:r>
        <w:rPr>
          <w:rFonts w:cs="Calibri"/>
          <w:i/>
          <w:color w:val="00B0F0"/>
        </w:rPr>
        <w:t>.</w:t>
      </w:r>
      <w:r w:rsidRPr="00CD079E">
        <w:rPr>
          <w:rFonts w:cs="Calibri"/>
          <w:i/>
          <w:color w:val="00B0F0"/>
        </w:rPr>
        <w:t>]</w:t>
      </w:r>
    </w:p>
    <w:p w14:paraId="0ADB0DD4" w14:textId="77777777" w:rsidR="00086426" w:rsidRDefault="00086426" w:rsidP="00CD12A1">
      <w:pPr>
        <w:widowControl w:val="0"/>
        <w:autoSpaceDE w:val="0"/>
        <w:autoSpaceDN w:val="0"/>
        <w:adjustRightInd w:val="0"/>
        <w:spacing w:after="0" w:line="240" w:lineRule="auto"/>
        <w:ind w:right="720"/>
        <w:rPr>
          <w:rFonts w:cs="Calibri"/>
        </w:rPr>
      </w:pPr>
    </w:p>
    <w:p w14:paraId="67B1F636" w14:textId="77777777" w:rsidR="00695A12" w:rsidRDefault="00695A12" w:rsidP="00EA5D9D">
      <w:pPr>
        <w:pStyle w:val="ListParagraph"/>
        <w:numPr>
          <w:ilvl w:val="0"/>
          <w:numId w:val="1"/>
        </w:numPr>
        <w:spacing w:after="0" w:line="240" w:lineRule="auto"/>
        <w:ind w:right="720"/>
        <w:rPr>
          <w:b/>
        </w:rPr>
      </w:pPr>
      <w:r w:rsidRPr="00695A12">
        <w:rPr>
          <w:b/>
        </w:rPr>
        <w:t>POLICY</w:t>
      </w:r>
    </w:p>
    <w:p w14:paraId="1CA5A7A0" w14:textId="77777777" w:rsidR="00677A91" w:rsidRPr="00695A12" w:rsidRDefault="00677A91" w:rsidP="00EA5D9D">
      <w:pPr>
        <w:pStyle w:val="ListParagraph"/>
        <w:spacing w:after="0" w:line="240" w:lineRule="auto"/>
        <w:ind w:left="360" w:right="720"/>
        <w:rPr>
          <w:b/>
        </w:rPr>
      </w:pPr>
    </w:p>
    <w:p w14:paraId="794B4D97" w14:textId="774091BD" w:rsidR="00293B22" w:rsidRPr="002F489F" w:rsidRDefault="00293B22" w:rsidP="00EA5D9D">
      <w:pPr>
        <w:widowControl w:val="0"/>
        <w:autoSpaceDE w:val="0"/>
        <w:autoSpaceDN w:val="0"/>
        <w:adjustRightInd w:val="0"/>
        <w:spacing w:after="0" w:line="240" w:lineRule="auto"/>
        <w:ind w:left="360" w:right="720"/>
        <w:rPr>
          <w:rFonts w:cs="Calibri"/>
          <w:b/>
        </w:rPr>
      </w:pPr>
      <w:r w:rsidRPr="002F489F">
        <w:rPr>
          <w:rFonts w:cs="Calibri"/>
          <w:b/>
        </w:rPr>
        <w:t>Good Clinical Practice (</w:t>
      </w:r>
      <w:r w:rsidR="00C97A38">
        <w:rPr>
          <w:rFonts w:cs="Calibri"/>
          <w:b/>
        </w:rPr>
        <w:t xml:space="preserve">ICH </w:t>
      </w:r>
      <w:r w:rsidRPr="002F489F">
        <w:rPr>
          <w:rFonts w:cs="Calibri"/>
          <w:b/>
        </w:rPr>
        <w:t>GCP)</w:t>
      </w:r>
    </w:p>
    <w:p w14:paraId="07B10545" w14:textId="77777777" w:rsidR="00293B22" w:rsidRDefault="00293B22" w:rsidP="00EA5D9D">
      <w:pPr>
        <w:widowControl w:val="0"/>
        <w:autoSpaceDE w:val="0"/>
        <w:autoSpaceDN w:val="0"/>
        <w:adjustRightInd w:val="0"/>
        <w:spacing w:after="0" w:line="240" w:lineRule="auto"/>
        <w:ind w:left="360" w:right="720"/>
        <w:rPr>
          <w:rFonts w:cs="Calibri"/>
        </w:rPr>
      </w:pPr>
    </w:p>
    <w:p w14:paraId="12F0E225" w14:textId="4B465E00" w:rsidR="003169EF" w:rsidRDefault="00F404E7" w:rsidP="00EA5D9D">
      <w:pPr>
        <w:widowControl w:val="0"/>
        <w:autoSpaceDE w:val="0"/>
        <w:autoSpaceDN w:val="0"/>
        <w:adjustRightInd w:val="0"/>
        <w:spacing w:after="0" w:line="240" w:lineRule="auto"/>
        <w:ind w:left="360" w:right="720"/>
        <w:rPr>
          <w:rFonts w:cs="Calibri"/>
        </w:rPr>
      </w:pPr>
      <w:r>
        <w:rPr>
          <w:rFonts w:cs="Calibri"/>
        </w:rPr>
        <w:t>T</w:t>
      </w:r>
      <w:r w:rsidR="0093243E" w:rsidRPr="0093243E">
        <w:rPr>
          <w:rFonts w:cs="Calibri"/>
        </w:rPr>
        <w:t xml:space="preserve">his Standard </w:t>
      </w:r>
      <w:r w:rsidR="00314BD0">
        <w:rPr>
          <w:rFonts w:cs="Calibri"/>
        </w:rPr>
        <w:t>Practice Guideline</w:t>
      </w:r>
      <w:r w:rsidR="0093243E" w:rsidRPr="0093243E">
        <w:rPr>
          <w:rFonts w:cs="Calibri"/>
        </w:rPr>
        <w:t xml:space="preserve"> </w:t>
      </w:r>
      <w:r w:rsidR="00BE2E8A">
        <w:rPr>
          <w:rFonts w:cs="Calibri"/>
        </w:rPr>
        <w:t>aligns</w:t>
      </w:r>
      <w:r w:rsidR="0093243E" w:rsidRPr="0093243E">
        <w:rPr>
          <w:rFonts w:cs="Calibri"/>
        </w:rPr>
        <w:t xml:space="preserve"> </w:t>
      </w:r>
      <w:r>
        <w:rPr>
          <w:rFonts w:cs="Calibri"/>
        </w:rPr>
        <w:t xml:space="preserve">with </w:t>
      </w:r>
      <w:r w:rsidR="0093243E" w:rsidRPr="0093243E">
        <w:rPr>
          <w:rFonts w:cs="Calibri"/>
        </w:rPr>
        <w:t xml:space="preserve">the Good Clinical Practice </w:t>
      </w:r>
      <w:r w:rsidR="00AD77F3">
        <w:rPr>
          <w:rFonts w:cs="Calibri"/>
        </w:rPr>
        <w:t>(</w:t>
      </w:r>
      <w:r w:rsidR="00293B22">
        <w:rPr>
          <w:rFonts w:cs="Calibri"/>
        </w:rPr>
        <w:t xml:space="preserve">GCP) </w:t>
      </w:r>
      <w:r w:rsidR="0093243E" w:rsidRPr="0093243E">
        <w:rPr>
          <w:rFonts w:cs="Calibri"/>
        </w:rPr>
        <w:t xml:space="preserve">guidelines established by the International </w:t>
      </w:r>
      <w:r w:rsidR="00197025">
        <w:rPr>
          <w:rFonts w:cs="Calibri"/>
        </w:rPr>
        <w:t>Council</w:t>
      </w:r>
      <w:r w:rsidR="0093243E" w:rsidRPr="0093243E">
        <w:rPr>
          <w:rFonts w:cs="Calibri"/>
        </w:rPr>
        <w:t xml:space="preserve"> on</w:t>
      </w:r>
      <w:r w:rsidR="0093243E">
        <w:rPr>
          <w:rFonts w:cs="Calibri"/>
        </w:rPr>
        <w:t xml:space="preserve"> </w:t>
      </w:r>
      <w:r w:rsidR="0093243E" w:rsidRPr="0093243E">
        <w:rPr>
          <w:rFonts w:cs="Calibri"/>
        </w:rPr>
        <w:t xml:space="preserve">Harmonization (ICH), Section 4.9.7: </w:t>
      </w:r>
    </w:p>
    <w:p w14:paraId="76F7BD19" w14:textId="77777777" w:rsidR="00613067" w:rsidRPr="003169EF" w:rsidRDefault="0093243E" w:rsidP="00EA5D9D">
      <w:pPr>
        <w:widowControl w:val="0"/>
        <w:autoSpaceDE w:val="0"/>
        <w:autoSpaceDN w:val="0"/>
        <w:adjustRightInd w:val="0"/>
        <w:spacing w:after="0" w:line="240" w:lineRule="auto"/>
        <w:ind w:left="360" w:right="720"/>
        <w:rPr>
          <w:rFonts w:cs="Calibri"/>
          <w:i/>
        </w:rPr>
      </w:pPr>
      <w:r w:rsidRPr="003169EF">
        <w:rPr>
          <w:rFonts w:cs="Calibri"/>
          <w:i/>
        </w:rPr>
        <w:t>Upon request of the monitor, auditor, IRB/IEC, or regulatory authority, the investigator/institution should make available for direct access all requested trial-related records.</w:t>
      </w:r>
    </w:p>
    <w:p w14:paraId="371FDEF3" w14:textId="77777777" w:rsidR="0093243E" w:rsidRDefault="0093243E" w:rsidP="0093243E">
      <w:pPr>
        <w:widowControl w:val="0"/>
        <w:autoSpaceDE w:val="0"/>
        <w:autoSpaceDN w:val="0"/>
        <w:adjustRightInd w:val="0"/>
        <w:spacing w:after="0" w:line="239" w:lineRule="auto"/>
        <w:ind w:left="360" w:right="720"/>
        <w:rPr>
          <w:rFonts w:cs="Calibri"/>
        </w:rPr>
      </w:pPr>
    </w:p>
    <w:p w14:paraId="41CB4087" w14:textId="7BCA4D7A" w:rsidR="0093243E" w:rsidRDefault="0093243E" w:rsidP="004F5FB2">
      <w:pPr>
        <w:widowControl w:val="0"/>
        <w:autoSpaceDE w:val="0"/>
        <w:autoSpaceDN w:val="0"/>
        <w:adjustRightInd w:val="0"/>
        <w:spacing w:line="239" w:lineRule="auto"/>
        <w:ind w:left="360" w:right="720"/>
        <w:rPr>
          <w:rFonts w:cs="Calibri"/>
        </w:rPr>
      </w:pPr>
      <w:r w:rsidRPr="002F489F">
        <w:rPr>
          <w:rFonts w:cs="Calibri"/>
          <w:b/>
        </w:rPr>
        <w:t>FDA Regulation</w:t>
      </w:r>
      <w:r w:rsidR="00293B22" w:rsidRPr="002F489F">
        <w:rPr>
          <w:rFonts w:cs="Calibri"/>
          <w:b/>
        </w:rPr>
        <w:t>(s)</w:t>
      </w:r>
      <w:r w:rsidR="00BE2E8A">
        <w:rPr>
          <w:rFonts w:cs="Calibri"/>
        </w:rPr>
        <w:t xml:space="preserve"> (if applicable)</w:t>
      </w:r>
      <w:r w:rsidR="00C8176C">
        <w:rPr>
          <w:rFonts w:cs="Calibri"/>
        </w:rPr>
        <w:tab/>
      </w:r>
      <w:r w:rsidR="00C8176C">
        <w:rPr>
          <w:rFonts w:cs="Calibri"/>
        </w:rPr>
        <w:tab/>
      </w:r>
      <w:r w:rsidR="00C8176C">
        <w:rPr>
          <w:rFonts w:cs="Calibri"/>
        </w:rPr>
        <w:tab/>
      </w:r>
      <w:r>
        <w:rPr>
          <w:rFonts w:cs="Calibri"/>
        </w:rPr>
        <w:tab/>
      </w:r>
    </w:p>
    <w:p w14:paraId="2C8E239A" w14:textId="77777777" w:rsidR="003169EF" w:rsidRDefault="0093243E" w:rsidP="0093243E">
      <w:pPr>
        <w:widowControl w:val="0"/>
        <w:autoSpaceDE w:val="0"/>
        <w:autoSpaceDN w:val="0"/>
        <w:adjustRightInd w:val="0"/>
        <w:spacing w:after="0" w:line="239" w:lineRule="auto"/>
        <w:ind w:left="360" w:right="720"/>
        <w:rPr>
          <w:rFonts w:cs="Calibri"/>
        </w:rPr>
      </w:pPr>
      <w:r w:rsidRPr="0093243E">
        <w:rPr>
          <w:rFonts w:cs="Calibri"/>
        </w:rPr>
        <w:t xml:space="preserve">Per 21 Code of Federal Regulations Part 312.57: </w:t>
      </w:r>
    </w:p>
    <w:p w14:paraId="0D0F1A67" w14:textId="7C3D6E82" w:rsidR="0093243E" w:rsidRPr="003169EF" w:rsidRDefault="0093243E" w:rsidP="0093243E">
      <w:pPr>
        <w:widowControl w:val="0"/>
        <w:autoSpaceDE w:val="0"/>
        <w:autoSpaceDN w:val="0"/>
        <w:adjustRightInd w:val="0"/>
        <w:spacing w:after="0" w:line="239" w:lineRule="auto"/>
        <w:ind w:left="360" w:right="720"/>
        <w:rPr>
          <w:rFonts w:cs="Calibri"/>
          <w:i/>
        </w:rPr>
      </w:pPr>
      <w:r w:rsidRPr="003169EF">
        <w:rPr>
          <w:rFonts w:cs="Calibri"/>
          <w:i/>
        </w:rPr>
        <w:t>Record keeping and record retention require that a sponsor shall retain the records and reports required by this part for two years after a marketing application is approved.</w:t>
      </w:r>
    </w:p>
    <w:p w14:paraId="1299160B" w14:textId="77777777" w:rsidR="004578EB" w:rsidRDefault="004578EB" w:rsidP="0093243E">
      <w:pPr>
        <w:widowControl w:val="0"/>
        <w:autoSpaceDE w:val="0"/>
        <w:autoSpaceDN w:val="0"/>
        <w:adjustRightInd w:val="0"/>
        <w:spacing w:after="0" w:line="239" w:lineRule="auto"/>
        <w:ind w:left="360" w:right="720"/>
        <w:rPr>
          <w:rFonts w:cs="Calibri"/>
        </w:rPr>
      </w:pPr>
    </w:p>
    <w:p w14:paraId="15441E15" w14:textId="0C539B61" w:rsidR="002F489F" w:rsidRPr="002F489F" w:rsidRDefault="002F489F" w:rsidP="002F489F">
      <w:pPr>
        <w:widowControl w:val="0"/>
        <w:autoSpaceDE w:val="0"/>
        <w:autoSpaceDN w:val="0"/>
        <w:adjustRightInd w:val="0"/>
        <w:spacing w:after="0" w:line="239" w:lineRule="auto"/>
        <w:ind w:left="360" w:right="720"/>
        <w:rPr>
          <w:rFonts w:cs="Calibri"/>
        </w:rPr>
      </w:pPr>
      <w:r w:rsidRPr="002F489F">
        <w:rPr>
          <w:rFonts w:cs="Calibri"/>
        </w:rPr>
        <w:lastRenderedPageBreak/>
        <w:t>Per 21 Code of</w:t>
      </w:r>
      <w:r>
        <w:rPr>
          <w:rFonts w:cs="Calibri"/>
        </w:rPr>
        <w:t xml:space="preserve"> Federal Regulations Part 312.62</w:t>
      </w:r>
      <w:r w:rsidRPr="002F489F">
        <w:rPr>
          <w:rFonts w:cs="Calibri"/>
        </w:rPr>
        <w:t xml:space="preserve"> Investigator recordkeeping and record retention:</w:t>
      </w:r>
    </w:p>
    <w:p w14:paraId="2A454DFD" w14:textId="6048335E" w:rsidR="002F489F" w:rsidRDefault="002F489F" w:rsidP="002F489F">
      <w:pPr>
        <w:widowControl w:val="0"/>
        <w:autoSpaceDE w:val="0"/>
        <w:autoSpaceDN w:val="0"/>
        <w:adjustRightInd w:val="0"/>
        <w:spacing w:after="0" w:line="239" w:lineRule="auto"/>
        <w:ind w:left="360" w:right="720"/>
        <w:rPr>
          <w:rFonts w:cs="Calibri"/>
          <w:i/>
        </w:rPr>
      </w:pPr>
      <w:r w:rsidRPr="002F489F">
        <w:rPr>
          <w:rFonts w:cs="Calibri"/>
          <w:i/>
        </w:rPr>
        <w:t>An investigator shall retain records required to be maintained under this part for a period of 2 years following the date a marketing application is approved for the drug for the indication for which it is being investigated; or, if no application is to be filed or if the application is not approved for such indication, until 2 years after the investigation is discontinued and FDA is notified.</w:t>
      </w:r>
    </w:p>
    <w:p w14:paraId="4CE778B6" w14:textId="5D1F9326" w:rsidR="00C95A35" w:rsidRDefault="00C95A35" w:rsidP="002F489F">
      <w:pPr>
        <w:widowControl w:val="0"/>
        <w:autoSpaceDE w:val="0"/>
        <w:autoSpaceDN w:val="0"/>
        <w:adjustRightInd w:val="0"/>
        <w:spacing w:after="0" w:line="239" w:lineRule="auto"/>
        <w:ind w:left="360" w:right="720"/>
        <w:rPr>
          <w:rFonts w:cs="Calibri"/>
          <w:i/>
        </w:rPr>
      </w:pPr>
    </w:p>
    <w:p w14:paraId="2F8EB2DE" w14:textId="38F56098" w:rsidR="00C95A35" w:rsidRPr="00C95A35" w:rsidRDefault="00C95A35" w:rsidP="00C95A35">
      <w:pPr>
        <w:widowControl w:val="0"/>
        <w:autoSpaceDE w:val="0"/>
        <w:autoSpaceDN w:val="0"/>
        <w:adjustRightInd w:val="0"/>
        <w:spacing w:after="0" w:line="239" w:lineRule="auto"/>
        <w:ind w:left="360" w:right="720"/>
        <w:rPr>
          <w:rFonts w:cstheme="minorHAnsi"/>
        </w:rPr>
      </w:pPr>
      <w:r w:rsidRPr="00C95A35">
        <w:rPr>
          <w:rFonts w:cstheme="minorHAnsi"/>
        </w:rPr>
        <w:t xml:space="preserve">Per 21 Code of Federal Regulations Part 812.140: </w:t>
      </w:r>
    </w:p>
    <w:p w14:paraId="55E6765F" w14:textId="5CE11BCE" w:rsidR="00AD77F3" w:rsidRPr="002F489F" w:rsidRDefault="00AD77F3" w:rsidP="00AD77F3">
      <w:pPr>
        <w:widowControl w:val="0"/>
        <w:autoSpaceDE w:val="0"/>
        <w:autoSpaceDN w:val="0"/>
        <w:adjustRightInd w:val="0"/>
        <w:spacing w:after="0" w:line="239" w:lineRule="auto"/>
        <w:ind w:left="360" w:right="720"/>
        <w:rPr>
          <w:rFonts w:cs="Calibri"/>
          <w:i/>
        </w:rPr>
      </w:pPr>
      <w:r w:rsidRPr="0042133F">
        <w:rPr>
          <w:rFonts w:cstheme="minorHAnsi"/>
          <w:i/>
        </w:rPr>
        <w:t>A participating investigator shall maintain the following accurate, complete, and current records relating to the investigator's participation in an investigation:</w:t>
      </w:r>
      <w:r>
        <w:rPr>
          <w:rFonts w:cstheme="minorHAnsi"/>
          <w:i/>
        </w:rPr>
        <w:t xml:space="preserve"> </w:t>
      </w:r>
      <w:r w:rsidRPr="00C95A35">
        <w:rPr>
          <w:rFonts w:cstheme="minorHAnsi"/>
          <w:i/>
        </w:rPr>
        <w:t>All correspondence with another investigator, an IRB, the sponsor, a monitor, or FDA, including required reports</w:t>
      </w:r>
    </w:p>
    <w:p w14:paraId="50ACBBFE" w14:textId="77777777" w:rsidR="002F489F" w:rsidRDefault="002F489F" w:rsidP="002F489F">
      <w:pPr>
        <w:widowControl w:val="0"/>
        <w:autoSpaceDE w:val="0"/>
        <w:autoSpaceDN w:val="0"/>
        <w:adjustRightInd w:val="0"/>
        <w:spacing w:after="0" w:line="239" w:lineRule="auto"/>
        <w:ind w:left="360" w:right="720"/>
        <w:rPr>
          <w:rFonts w:cs="Calibri"/>
          <w:b/>
        </w:rPr>
      </w:pPr>
    </w:p>
    <w:p w14:paraId="03B11AC5" w14:textId="3FCDAE83" w:rsidR="009C7CFE" w:rsidRPr="003071F8" w:rsidRDefault="00C8176C" w:rsidP="002F489F">
      <w:pPr>
        <w:widowControl w:val="0"/>
        <w:autoSpaceDE w:val="0"/>
        <w:autoSpaceDN w:val="0"/>
        <w:adjustRightInd w:val="0"/>
        <w:spacing w:after="0" w:line="239" w:lineRule="auto"/>
        <w:ind w:left="360" w:right="720"/>
        <w:rPr>
          <w:rFonts w:cs="Calibri"/>
          <w:b/>
        </w:rPr>
      </w:pPr>
      <w:r w:rsidRPr="003071F8">
        <w:rPr>
          <w:rFonts w:cs="Calibri"/>
          <w:b/>
        </w:rPr>
        <w:t>Additional Regulations or Policies</w:t>
      </w:r>
      <w:r w:rsidRPr="003071F8">
        <w:rPr>
          <w:rFonts w:cs="Calibri"/>
          <w:b/>
        </w:rPr>
        <w:tab/>
      </w:r>
      <w:r w:rsidRPr="003071F8">
        <w:rPr>
          <w:rFonts w:cs="Calibri"/>
          <w:b/>
        </w:rPr>
        <w:tab/>
        <w:t xml:space="preserve"> </w:t>
      </w:r>
      <w:sdt>
        <w:sdtPr>
          <w:rPr>
            <w:rFonts w:cs="Calibri"/>
            <w:b/>
          </w:rPr>
          <w:id w:val="1083265604"/>
          <w14:checkbox>
            <w14:checked w14:val="0"/>
            <w14:checkedState w14:val="2612" w14:font="MS Gothic"/>
            <w14:uncheckedState w14:val="2610" w14:font="MS Gothic"/>
          </w14:checkbox>
        </w:sdtPr>
        <w:sdtContent>
          <w:r w:rsidRPr="003071F8">
            <w:rPr>
              <w:rFonts w:ascii="MS Gothic" w:eastAsia="MS Gothic" w:hAnsi="MS Gothic" w:cs="Calibri" w:hint="eastAsia"/>
              <w:b/>
            </w:rPr>
            <w:t>☐</w:t>
          </w:r>
        </w:sdtContent>
      </w:sdt>
      <w:r w:rsidRPr="003071F8">
        <w:rPr>
          <w:rFonts w:cs="Calibri"/>
          <w:b/>
        </w:rPr>
        <w:t xml:space="preserve"> N/A</w:t>
      </w:r>
    </w:p>
    <w:p w14:paraId="4AD84E22" w14:textId="457631F4" w:rsidR="009C7CFE" w:rsidRDefault="002A4DF5" w:rsidP="009C7CFE">
      <w:pPr>
        <w:widowControl w:val="0"/>
        <w:autoSpaceDE w:val="0"/>
        <w:autoSpaceDN w:val="0"/>
        <w:adjustRightInd w:val="0"/>
        <w:spacing w:after="0" w:line="239" w:lineRule="auto"/>
        <w:ind w:left="360" w:right="720"/>
        <w:rPr>
          <w:rFonts w:cs="Calibri"/>
          <w:b/>
        </w:rPr>
      </w:pPr>
      <w:r w:rsidRPr="00B9043B">
        <w:rPr>
          <w:rFonts w:cs="Calibri"/>
          <w:b/>
        </w:rPr>
        <w:t>(MANDATORY LANGUAGE)</w:t>
      </w:r>
    </w:p>
    <w:p w14:paraId="62673096" w14:textId="77777777" w:rsidR="002A4DF5" w:rsidRDefault="002A4DF5" w:rsidP="009C7CFE">
      <w:pPr>
        <w:widowControl w:val="0"/>
        <w:autoSpaceDE w:val="0"/>
        <w:autoSpaceDN w:val="0"/>
        <w:adjustRightInd w:val="0"/>
        <w:spacing w:after="0" w:line="239" w:lineRule="auto"/>
        <w:ind w:left="360" w:right="720"/>
        <w:rPr>
          <w:rFonts w:cs="Calibri"/>
        </w:rPr>
      </w:pPr>
    </w:p>
    <w:p w14:paraId="726BB7EC" w14:textId="79191072" w:rsidR="006324A1" w:rsidRPr="00F1615E" w:rsidRDefault="006324A1" w:rsidP="006324A1">
      <w:pPr>
        <w:widowControl w:val="0"/>
        <w:autoSpaceDE w:val="0"/>
        <w:autoSpaceDN w:val="0"/>
        <w:adjustRightInd w:val="0"/>
        <w:spacing w:after="0" w:line="240" w:lineRule="auto"/>
        <w:ind w:left="360" w:right="720"/>
        <w:rPr>
          <w:rFonts w:cs="Calibri"/>
          <w:i/>
          <w:color w:val="00B0F0"/>
        </w:rPr>
      </w:pPr>
      <w:r w:rsidRPr="00F1615E">
        <w:rPr>
          <w:rFonts w:cs="Calibri"/>
          <w:i/>
          <w:color w:val="00B0F0"/>
        </w:rPr>
        <w:t>[Optional:</w:t>
      </w:r>
      <w:r>
        <w:rPr>
          <w:rFonts w:cs="Calibri"/>
          <w:i/>
          <w:color w:val="00B0F0"/>
        </w:rPr>
        <w:t xml:space="preserve"> I</w:t>
      </w:r>
      <w:r w:rsidRPr="00F1615E">
        <w:rPr>
          <w:rFonts w:cs="Calibri"/>
          <w:i/>
          <w:color w:val="00B0F0"/>
        </w:rPr>
        <w:t xml:space="preserve">nsert any additional project, department, sponsor, institution, </w:t>
      </w:r>
      <w:r w:rsidR="0014671F" w:rsidRPr="00F1615E">
        <w:rPr>
          <w:rFonts w:cs="Calibri"/>
          <w:i/>
          <w:color w:val="00B0F0"/>
        </w:rPr>
        <w:t>state,</w:t>
      </w:r>
      <w:r w:rsidRPr="00F1615E">
        <w:rPr>
          <w:rFonts w:cs="Calibri"/>
          <w:i/>
          <w:color w:val="00B0F0"/>
        </w:rPr>
        <w:t xml:space="preserve"> or federal policies that apply]</w:t>
      </w:r>
    </w:p>
    <w:p w14:paraId="071B445A" w14:textId="77777777" w:rsidR="009C7CFE" w:rsidRDefault="009C7CFE" w:rsidP="009C7CFE">
      <w:pPr>
        <w:widowControl w:val="0"/>
        <w:autoSpaceDE w:val="0"/>
        <w:autoSpaceDN w:val="0"/>
        <w:adjustRightInd w:val="0"/>
        <w:spacing w:after="0" w:line="239" w:lineRule="auto"/>
        <w:ind w:left="360" w:right="720"/>
        <w:rPr>
          <w:color w:val="00B0F0"/>
        </w:rPr>
      </w:pPr>
    </w:p>
    <w:p w14:paraId="67B1F638" w14:textId="1A1C5DD9" w:rsidR="00695A12" w:rsidRPr="00677A91" w:rsidRDefault="00695A12" w:rsidP="00EA5D9D">
      <w:pPr>
        <w:pStyle w:val="ListParagraph"/>
        <w:widowControl w:val="0"/>
        <w:numPr>
          <w:ilvl w:val="0"/>
          <w:numId w:val="1"/>
        </w:numPr>
        <w:autoSpaceDE w:val="0"/>
        <w:autoSpaceDN w:val="0"/>
        <w:adjustRightInd w:val="0"/>
        <w:spacing w:after="0" w:line="240" w:lineRule="auto"/>
        <w:ind w:right="720"/>
        <w:rPr>
          <w:rFonts w:cs="Calibri"/>
          <w:b/>
        </w:rPr>
      </w:pPr>
      <w:r w:rsidRPr="00CD12A1">
        <w:rPr>
          <w:b/>
        </w:rPr>
        <w:t>DEFINITIONS</w:t>
      </w:r>
    </w:p>
    <w:p w14:paraId="4D491490" w14:textId="77777777" w:rsidR="00677A91" w:rsidRPr="00CD12A1" w:rsidRDefault="00677A91" w:rsidP="00EA5D9D">
      <w:pPr>
        <w:pStyle w:val="ListParagraph"/>
        <w:widowControl w:val="0"/>
        <w:autoSpaceDE w:val="0"/>
        <w:autoSpaceDN w:val="0"/>
        <w:adjustRightInd w:val="0"/>
        <w:spacing w:after="0" w:line="240" w:lineRule="auto"/>
        <w:ind w:left="360" w:right="720"/>
        <w:rPr>
          <w:rFonts w:cs="Calibri"/>
          <w:b/>
        </w:rPr>
      </w:pPr>
    </w:p>
    <w:p w14:paraId="0C88DC6B" w14:textId="77777777" w:rsidR="00646F80" w:rsidRPr="00C21642" w:rsidRDefault="00646F80" w:rsidP="00EA5D9D">
      <w:pPr>
        <w:pStyle w:val="ListParagraph"/>
        <w:spacing w:after="0" w:line="240" w:lineRule="auto"/>
        <w:ind w:left="360" w:right="720"/>
      </w:pPr>
      <w:r w:rsidRPr="00C21642">
        <w:t>ARCHIVE: To place or store in an archive</w:t>
      </w:r>
    </w:p>
    <w:p w14:paraId="797CA63F" w14:textId="77777777" w:rsidR="00646F80" w:rsidRPr="00C21642" w:rsidRDefault="00646F80" w:rsidP="00EA5D9D">
      <w:pPr>
        <w:pStyle w:val="ListParagraph"/>
        <w:spacing w:after="0" w:line="240" w:lineRule="auto"/>
        <w:ind w:left="360" w:right="720"/>
      </w:pPr>
    </w:p>
    <w:p w14:paraId="3E02B3A0" w14:textId="3AA77E83" w:rsidR="00646F80" w:rsidRPr="00C21642" w:rsidRDefault="00646F80" w:rsidP="00EA5D9D">
      <w:pPr>
        <w:pStyle w:val="ListParagraph"/>
        <w:spacing w:after="0" w:line="240" w:lineRule="auto"/>
        <w:ind w:left="360" w:right="720"/>
      </w:pPr>
      <w:r w:rsidRPr="00C21642">
        <w:t>ARCHIVES: The documents or records relating to the activities of an organization; a place where historical records are kept</w:t>
      </w:r>
    </w:p>
    <w:p w14:paraId="08B1DAF8" w14:textId="77777777" w:rsidR="00646F80" w:rsidRPr="00C21642" w:rsidRDefault="00646F80" w:rsidP="00EA5D9D">
      <w:pPr>
        <w:pStyle w:val="ListParagraph"/>
        <w:spacing w:after="0" w:line="240" w:lineRule="auto"/>
        <w:ind w:left="360" w:right="720"/>
      </w:pPr>
    </w:p>
    <w:p w14:paraId="2A2A0767" w14:textId="77777777" w:rsidR="00646F80" w:rsidRPr="00C21642" w:rsidRDefault="00646F80" w:rsidP="00EA5D9D">
      <w:pPr>
        <w:pStyle w:val="ListParagraph"/>
        <w:spacing w:after="0" w:line="240" w:lineRule="auto"/>
        <w:ind w:left="360" w:right="720"/>
      </w:pPr>
      <w:r w:rsidRPr="00C21642">
        <w:t>ARCHIVIST: A person who has the job of collecting and storing the materials in an archive</w:t>
      </w:r>
    </w:p>
    <w:p w14:paraId="296AD3CF" w14:textId="77777777" w:rsidR="00646F80" w:rsidRPr="00C21642" w:rsidRDefault="00646F80" w:rsidP="00EA5D9D">
      <w:pPr>
        <w:pStyle w:val="ListParagraph"/>
        <w:spacing w:after="0" w:line="240" w:lineRule="auto"/>
        <w:ind w:left="360" w:right="720"/>
      </w:pPr>
    </w:p>
    <w:p w14:paraId="024C7A6E" w14:textId="739159F8" w:rsidR="00646F80" w:rsidRPr="00C21642" w:rsidRDefault="00646F80" w:rsidP="00EA5D9D">
      <w:pPr>
        <w:pStyle w:val="ListParagraph"/>
        <w:spacing w:after="0" w:line="240" w:lineRule="auto"/>
        <w:ind w:left="360" w:right="720"/>
      </w:pPr>
      <w:r w:rsidRPr="00031B67">
        <w:t>AUDITOR: An individual responsible for the systematic and independent examination of trial-related activities and documents to determine whether the trial-related activities being evaluated were conducted and the data were recorded, analyzed</w:t>
      </w:r>
      <w:r w:rsidR="000E58A6" w:rsidRPr="00031B67">
        <w:t>,</w:t>
      </w:r>
      <w:r w:rsidRPr="00031B67">
        <w:t xml:space="preserve"> and accurately reported according to the protocol, the sponsor’s standard operating procedures, Good Clinical Practice, and the applicable regulatory requirement(s)</w:t>
      </w:r>
      <w:r w:rsidR="00DC7366" w:rsidRPr="00031B67">
        <w:t xml:space="preserve">. </w:t>
      </w:r>
      <w:r w:rsidR="00031B67" w:rsidRPr="00031B67">
        <w:t>(</w:t>
      </w:r>
      <w:r w:rsidR="00052AB0" w:rsidRPr="00B66B30">
        <w:t>ICH-GCP R2 definition</w:t>
      </w:r>
      <w:r w:rsidR="00052AB0">
        <w:t>)</w:t>
      </w:r>
    </w:p>
    <w:p w14:paraId="4B01735A" w14:textId="77777777" w:rsidR="00646F80" w:rsidRPr="00C21642" w:rsidRDefault="00646F80" w:rsidP="00EA5D9D">
      <w:pPr>
        <w:pStyle w:val="ListParagraph"/>
        <w:spacing w:after="0" w:line="240" w:lineRule="auto"/>
        <w:ind w:left="360" w:right="720"/>
      </w:pPr>
    </w:p>
    <w:p w14:paraId="11B30FAE" w14:textId="77777777" w:rsidR="00646F80" w:rsidRPr="00C21642" w:rsidRDefault="00646F80" w:rsidP="00EA5D9D">
      <w:pPr>
        <w:pStyle w:val="ListParagraph"/>
        <w:spacing w:after="0" w:line="240" w:lineRule="auto"/>
        <w:ind w:left="360" w:right="720"/>
      </w:pPr>
      <w:r w:rsidRPr="00C21642">
        <w:t xml:space="preserve">GOOD CLINICAL PRACTICE: A standard for the design, conduct, performance, monitoring, auditing, recording, analysis, and reporting of clinical trials that provides assurance that the </w:t>
      </w:r>
      <w:r w:rsidRPr="00C21642">
        <w:lastRenderedPageBreak/>
        <w:t>data and reported results are credible and accurate, and that the rights, integrity, and confidentiality of trial subjects are protected</w:t>
      </w:r>
    </w:p>
    <w:p w14:paraId="1D6D315F" w14:textId="77777777" w:rsidR="00646F80" w:rsidRPr="00C21642" w:rsidRDefault="00646F80" w:rsidP="00EA5D9D">
      <w:pPr>
        <w:pStyle w:val="ListParagraph"/>
        <w:spacing w:after="0" w:line="240" w:lineRule="auto"/>
        <w:ind w:left="360" w:right="720"/>
      </w:pPr>
    </w:p>
    <w:p w14:paraId="5FEF1940" w14:textId="77777777" w:rsidR="00D37DC3" w:rsidRPr="00D37DC3" w:rsidRDefault="00646F80" w:rsidP="00D37DC3">
      <w:pPr>
        <w:pStyle w:val="ListParagraph"/>
        <w:spacing w:after="0" w:line="240" w:lineRule="auto"/>
        <w:ind w:left="360" w:right="720"/>
      </w:pPr>
      <w:r w:rsidRPr="00D37DC3">
        <w:t xml:space="preserve">INDEPENDENT ETHICS COMMITTEE (IEC): </w:t>
      </w:r>
    </w:p>
    <w:p w14:paraId="12B39E96" w14:textId="5ED64E92" w:rsidR="00D37DC3" w:rsidRPr="00052AB0" w:rsidRDefault="00D37DC3" w:rsidP="00D37DC3">
      <w:pPr>
        <w:pStyle w:val="ListParagraph"/>
        <w:spacing w:after="0" w:line="240" w:lineRule="auto"/>
        <w:ind w:left="360" w:right="720"/>
      </w:pPr>
      <w:r w:rsidRPr="00A81050">
        <w:t xml:space="preserve">An independent body (a review board or a committee, institutional, regional, national, or supranational), constituted of medical professionals and non-medical members, whose responsibility it is to ensure the protection of the rights, safety and well-being of human subjects involved in a trial and to provide public assurance of that protection, by, among other things, reviewing and approving/providing favourable opinion on, the trial protocol, the suitability of the investigator(s), facilities, and the methods and material to be used in obtaining and documenting informed consent of the trial subjects. </w:t>
      </w:r>
    </w:p>
    <w:p w14:paraId="2DFFF67E" w14:textId="77777777" w:rsidR="00052AB0" w:rsidRDefault="00052AB0" w:rsidP="00052AB0">
      <w:pPr>
        <w:pStyle w:val="ListParagraph"/>
        <w:spacing w:after="0" w:line="240" w:lineRule="auto"/>
        <w:ind w:left="360" w:right="720"/>
      </w:pPr>
    </w:p>
    <w:p w14:paraId="7B56FCF2" w14:textId="5198E085" w:rsidR="00052AB0" w:rsidRPr="00A81050" w:rsidRDefault="00052AB0" w:rsidP="00052AB0">
      <w:pPr>
        <w:pStyle w:val="ListParagraph"/>
        <w:spacing w:after="0" w:line="240" w:lineRule="auto"/>
        <w:ind w:left="360" w:right="720"/>
      </w:pPr>
      <w:r w:rsidRPr="00A81050">
        <w:t xml:space="preserve">The legal status, composition, function, </w:t>
      </w:r>
      <w:r w:rsidR="0014671F" w:rsidRPr="00A81050">
        <w:t>operations,</w:t>
      </w:r>
      <w:r w:rsidRPr="00A81050">
        <w:t xml:space="preserve"> and regulatory requirements pertaining to Independent Ethics Committees may differ among countries, but should allow the Independent Ethics Committee to act in agreement with GCP as described in this guideline</w:t>
      </w:r>
    </w:p>
    <w:p w14:paraId="5332CCD2" w14:textId="668B9589" w:rsidR="00052AB0" w:rsidRDefault="00052AB0" w:rsidP="00052AB0">
      <w:pPr>
        <w:pStyle w:val="ListParagraph"/>
        <w:spacing w:after="0" w:line="240" w:lineRule="auto"/>
        <w:ind w:left="360" w:right="720"/>
      </w:pPr>
      <w:r w:rsidRPr="00A81050">
        <w:t>(ICH-GCP R2 definition)</w:t>
      </w:r>
    </w:p>
    <w:p w14:paraId="13F4854F" w14:textId="77777777" w:rsidR="00C005AD" w:rsidRDefault="00C005AD" w:rsidP="00052AB0">
      <w:pPr>
        <w:pStyle w:val="ListParagraph"/>
        <w:spacing w:after="0" w:line="240" w:lineRule="auto"/>
        <w:ind w:left="360" w:right="720"/>
      </w:pPr>
    </w:p>
    <w:p w14:paraId="70A543B3" w14:textId="77777777" w:rsidR="00314AD5" w:rsidRPr="00A62647" w:rsidRDefault="00646F80" w:rsidP="00314AD5">
      <w:pPr>
        <w:pStyle w:val="ListParagraph"/>
        <w:spacing w:after="0" w:line="240" w:lineRule="auto"/>
        <w:ind w:left="360" w:right="720"/>
      </w:pPr>
      <w:r w:rsidRPr="00C21642">
        <w:t xml:space="preserve">INSTITUTIONAL REVIEW BOARD (IRB): </w:t>
      </w:r>
    </w:p>
    <w:p w14:paraId="0B48025E" w14:textId="5D61C39A" w:rsidR="00314AD5" w:rsidRPr="00C21642" w:rsidRDefault="00314AD5" w:rsidP="00314AD5">
      <w:pPr>
        <w:pStyle w:val="ListParagraph"/>
        <w:spacing w:after="0" w:line="240" w:lineRule="auto"/>
        <w:ind w:left="360" w:right="720"/>
      </w:pPr>
      <w:r w:rsidRPr="00314AD5">
        <w:t xml:space="preserve">An independent body constituted of medical, scientific, and non-scientific members that is responsible for ensuring the protection of the rights, safety, and well-being of human subjects involved in a trial by, among other things, reviewing, approving, and providing continuing review of trial protocol and amendments and of the methods and material to be used in obtaining and documenting informed consent of the trial subjects (ICH-GCP R2 </w:t>
      </w:r>
      <w:r w:rsidRPr="00314AD5">
        <w:t>d</w:t>
      </w:r>
      <w:r w:rsidRPr="00314AD5">
        <w:t>efinition</w:t>
      </w:r>
      <w:r w:rsidRPr="00314AD5">
        <w:t>)</w:t>
      </w:r>
    </w:p>
    <w:p w14:paraId="46F8E0E4" w14:textId="77777777" w:rsidR="00646F80" w:rsidRPr="00646F80" w:rsidRDefault="00646F80" w:rsidP="00EA5D9D">
      <w:pPr>
        <w:pStyle w:val="ListParagraph"/>
        <w:spacing w:after="0" w:line="240" w:lineRule="auto"/>
        <w:ind w:left="360" w:right="720"/>
        <w:rPr>
          <w:b/>
        </w:rPr>
      </w:pPr>
    </w:p>
    <w:p w14:paraId="54D8668A" w14:textId="77777777" w:rsidR="00646F80" w:rsidRPr="00D33D2E" w:rsidRDefault="00646F80" w:rsidP="00EA5D9D">
      <w:pPr>
        <w:pStyle w:val="ListParagraph"/>
        <w:spacing w:after="0" w:line="240" w:lineRule="auto"/>
        <w:ind w:left="360" w:right="720"/>
      </w:pPr>
      <w:r w:rsidRPr="00D33D2E">
        <w:t xml:space="preserve">HUM/IRB NUMBER:  A unique number assigned to project applications through eResearch  </w:t>
      </w:r>
    </w:p>
    <w:p w14:paraId="0CE2A290" w14:textId="77777777" w:rsidR="00646F80" w:rsidRPr="00D33D2E" w:rsidRDefault="00646F80" w:rsidP="00EA5D9D">
      <w:pPr>
        <w:pStyle w:val="ListParagraph"/>
        <w:spacing w:after="0" w:line="240" w:lineRule="auto"/>
        <w:ind w:left="360" w:right="720"/>
      </w:pPr>
    </w:p>
    <w:p w14:paraId="6D832D66" w14:textId="64973B3B" w:rsidR="00646F80" w:rsidRPr="00D33D2E" w:rsidRDefault="00646F80" w:rsidP="00EA5D9D">
      <w:pPr>
        <w:pStyle w:val="ListParagraph"/>
        <w:spacing w:after="0" w:line="240" w:lineRule="auto"/>
        <w:ind w:left="360" w:right="720"/>
      </w:pPr>
      <w:r w:rsidRPr="00D33D2E">
        <w:t>INTERNATIONAL CO</w:t>
      </w:r>
      <w:r w:rsidR="00C113AE">
        <w:t>UNCIL</w:t>
      </w:r>
      <w:r w:rsidRPr="00D33D2E">
        <w:t xml:space="preserve"> ON HARMONISATION (ICH): A joint initiative involving both regulators and research-based industry representatives of the European Union, </w:t>
      </w:r>
      <w:r w:rsidR="0014671F" w:rsidRPr="00D33D2E">
        <w:t>Japan,</w:t>
      </w:r>
      <w:r w:rsidRPr="00D33D2E">
        <w:t xml:space="preserve"> and the USA in scientific and technical discussions of the testing procedures required to assess and ensure the safety, </w:t>
      </w:r>
      <w:r w:rsidR="00D2312F" w:rsidRPr="00D33D2E">
        <w:t>quality,</w:t>
      </w:r>
      <w:r w:rsidRPr="00D33D2E">
        <w:t xml:space="preserve"> and efficacy of medicines</w:t>
      </w:r>
    </w:p>
    <w:p w14:paraId="2FA454CB" w14:textId="77777777" w:rsidR="00C005AD" w:rsidRDefault="00C005AD" w:rsidP="00C005AD">
      <w:pPr>
        <w:pStyle w:val="CommentReference"/>
        <w:ind w:right="720"/>
        <w:contextualSpacing/>
      </w:pPr>
    </w:p>
    <w:p w14:paraId="05A537DC" w14:textId="1CB6E60D" w:rsidR="002F5539" w:rsidRPr="004C419F" w:rsidRDefault="00646F80" w:rsidP="00C005AD">
      <w:pPr>
        <w:pStyle w:val="CommentReference"/>
        <w:ind w:left="360" w:right="720"/>
        <w:contextualSpacing/>
        <w:rPr>
          <w:highlight w:val="magenta"/>
        </w:rPr>
      </w:pPr>
      <w:r w:rsidRPr="002F5539">
        <w:t xml:space="preserve">MONITOR: </w:t>
      </w:r>
      <w:r w:rsidR="002F5539" w:rsidRPr="00A81050">
        <w:t>An individual who acts as a liaison between the sponsor and the investigator of a clinical study, and who oversees the progress and conduct of the trial; may also be referred to as a Clinical Research Associate (C</w:t>
      </w:r>
      <w:r w:rsidR="002F5539" w:rsidRPr="002F5539">
        <w:t>RA</w:t>
      </w:r>
      <w:r w:rsidR="002F5539">
        <w:t>)</w:t>
      </w:r>
    </w:p>
    <w:p w14:paraId="3CD823D8" w14:textId="77777777" w:rsidR="00646F80" w:rsidRPr="00D33D2E" w:rsidRDefault="00646F80" w:rsidP="00EA5D9D">
      <w:pPr>
        <w:pStyle w:val="ListParagraph"/>
        <w:spacing w:after="0" w:line="240" w:lineRule="auto"/>
        <w:ind w:left="360" w:right="720"/>
      </w:pPr>
    </w:p>
    <w:p w14:paraId="4AE3FAB2" w14:textId="77777777" w:rsidR="00646F80" w:rsidRPr="00D33D2E" w:rsidRDefault="00646F80" w:rsidP="00EA5D9D">
      <w:pPr>
        <w:pStyle w:val="ListParagraph"/>
        <w:spacing w:after="0" w:line="240" w:lineRule="auto"/>
        <w:ind w:left="360" w:right="720"/>
      </w:pPr>
      <w:r w:rsidRPr="00D33D2E">
        <w:t>NCT NUMBER:  A unique number called the ClinicalTrials.gov Identifier assigned to every study on ClinicalTrials.gov</w:t>
      </w:r>
    </w:p>
    <w:p w14:paraId="271567B7" w14:textId="77777777" w:rsidR="00646F80" w:rsidRPr="00D33D2E" w:rsidRDefault="00646F80" w:rsidP="00EA5D9D">
      <w:pPr>
        <w:pStyle w:val="ListParagraph"/>
        <w:spacing w:after="0" w:line="240" w:lineRule="auto"/>
        <w:ind w:left="360" w:right="720"/>
      </w:pPr>
    </w:p>
    <w:p w14:paraId="0A2FA3FF" w14:textId="77777777" w:rsidR="001E379B" w:rsidRPr="00086A1F" w:rsidRDefault="00646F80" w:rsidP="001E379B">
      <w:pPr>
        <w:pStyle w:val="ListParagraph"/>
        <w:ind w:left="360" w:right="720"/>
        <w:rPr>
          <w:rFonts w:ascii="Trebuchet MS" w:hAnsi="Trebuchet MS"/>
          <w:color w:val="444444"/>
          <w:shd w:val="clear" w:color="auto" w:fill="FFFFFF"/>
        </w:rPr>
      </w:pPr>
      <w:r w:rsidRPr="00086A1F">
        <w:t xml:space="preserve">PRINCIPAL INVESTIGATOR (PI): </w:t>
      </w:r>
    </w:p>
    <w:p w14:paraId="6DAA866F" w14:textId="77777777" w:rsidR="00086A1F" w:rsidRPr="00CA7C5B" w:rsidRDefault="001E379B" w:rsidP="001E379B">
      <w:pPr>
        <w:pStyle w:val="ListParagraph"/>
        <w:spacing w:after="0" w:line="240" w:lineRule="auto"/>
        <w:ind w:left="360" w:right="720"/>
        <w:rPr>
          <w:rFonts w:cstheme="minorHAnsi"/>
          <w:shd w:val="clear" w:color="auto" w:fill="FFFFFF"/>
        </w:rPr>
      </w:pPr>
      <w:r w:rsidRPr="00CA7C5B">
        <w:rPr>
          <w:rFonts w:cstheme="minorHAnsi"/>
          <w:shd w:val="clear" w:color="auto" w:fill="FFFFFF"/>
        </w:rPr>
        <w:t>A Principal Investigator is a doctor who leads the clinical research team and, along with the other members of the research team, regularly monitors study participants’ health to determine the study’s safety and effectiveness</w:t>
      </w:r>
    </w:p>
    <w:p w14:paraId="6303F278" w14:textId="71BF22CA" w:rsidR="001E379B" w:rsidRPr="00CA7C5B" w:rsidRDefault="001E379B" w:rsidP="001E379B">
      <w:pPr>
        <w:pStyle w:val="ListParagraph"/>
        <w:spacing w:after="0" w:line="240" w:lineRule="auto"/>
        <w:ind w:left="360" w:right="720"/>
        <w:rPr>
          <w:rFonts w:cstheme="minorHAnsi"/>
          <w:shd w:val="clear" w:color="auto" w:fill="FFFFFF"/>
        </w:rPr>
      </w:pPr>
    </w:p>
    <w:p w14:paraId="62935748" w14:textId="77777777" w:rsidR="00646F80" w:rsidRPr="00D33D2E" w:rsidRDefault="00646F80" w:rsidP="00EA5D9D">
      <w:pPr>
        <w:pStyle w:val="ListParagraph"/>
        <w:spacing w:after="0" w:line="240" w:lineRule="auto"/>
        <w:ind w:left="360" w:right="720"/>
      </w:pPr>
      <w:r w:rsidRPr="00D33D2E">
        <w:t>STUDY DOCUMENTATION: All records, in any form (including, but not limited to, written, electronic, magnetic, and optical records; and scans, x-rays, and electrocardiograms) that describe or record the methods, conduct, and/or results of a trial, the factors affecting a trial, and the actions taken</w:t>
      </w:r>
    </w:p>
    <w:p w14:paraId="49883EEC" w14:textId="77777777" w:rsidR="00646F80" w:rsidRPr="00D33D2E" w:rsidRDefault="00646F80" w:rsidP="00EA5D9D">
      <w:pPr>
        <w:pStyle w:val="ListParagraph"/>
        <w:spacing w:after="0" w:line="240" w:lineRule="auto"/>
        <w:ind w:left="360" w:right="720"/>
      </w:pPr>
    </w:p>
    <w:p w14:paraId="428CAC32" w14:textId="52C9846C" w:rsidR="00646F80" w:rsidRDefault="00646F80" w:rsidP="00EA5D9D">
      <w:pPr>
        <w:pStyle w:val="ListParagraph"/>
        <w:spacing w:after="0" w:line="240" w:lineRule="auto"/>
        <w:ind w:left="360" w:right="720"/>
      </w:pPr>
      <w:r w:rsidRPr="00D33D2E">
        <w:t xml:space="preserve">WORK </w:t>
      </w:r>
      <w:r w:rsidR="00C41359">
        <w:t>AID (WA)</w:t>
      </w:r>
      <w:r w:rsidR="00F404E7">
        <w:t>/WORK INSTRUCTION (WIN)</w:t>
      </w:r>
      <w:r w:rsidRPr="00D33D2E">
        <w:t xml:space="preserve">: A supporting document containing detailed instructions for performing a task to meet the requirements of the </w:t>
      </w:r>
      <w:r w:rsidR="00F822BD">
        <w:t>SPG</w:t>
      </w:r>
    </w:p>
    <w:p w14:paraId="7782C111" w14:textId="77777777" w:rsidR="00A67C8F" w:rsidRDefault="00A67C8F" w:rsidP="00EA5D9D">
      <w:pPr>
        <w:pStyle w:val="ListParagraph"/>
        <w:spacing w:after="0" w:line="240" w:lineRule="auto"/>
        <w:ind w:left="360" w:right="720"/>
      </w:pPr>
    </w:p>
    <w:p w14:paraId="1D5596B1" w14:textId="0D31E866" w:rsidR="00A67C8F" w:rsidRDefault="00CA40D0" w:rsidP="00A67C8F">
      <w:pPr>
        <w:spacing w:after="0" w:line="240" w:lineRule="auto"/>
        <w:ind w:left="360"/>
      </w:pPr>
      <w:bookmarkStart w:id="0" w:name="_Hlk98242038"/>
      <w:r>
        <w:t xml:space="preserve">Note: </w:t>
      </w:r>
      <w:r w:rsidR="006E750A">
        <w:t xml:space="preserve">Some </w:t>
      </w:r>
      <w:r w:rsidR="00A67C8F">
        <w:t xml:space="preserve">of the definitions above were obtained from the IRBMed Glossary. These definitions were current as of </w:t>
      </w:r>
      <w:r w:rsidR="00770C82">
        <w:t>01</w:t>
      </w:r>
      <w:r w:rsidR="00A67C8F">
        <w:t>-</w:t>
      </w:r>
      <w:r w:rsidR="00770C82">
        <w:t>Oct</w:t>
      </w:r>
      <w:r w:rsidR="00A67C8F">
        <w:t>-</w:t>
      </w:r>
      <w:r w:rsidR="00770C82">
        <w:t>20</w:t>
      </w:r>
      <w:r w:rsidR="00770C82">
        <w:t>22</w:t>
      </w:r>
      <w:r w:rsidR="00770C82">
        <w:t xml:space="preserve"> </w:t>
      </w:r>
      <w:r w:rsidR="00A67C8F">
        <w:t xml:space="preserve">and are subject to change. Please see the </w:t>
      </w:r>
      <w:hyperlink r:id="rId11" w:history="1">
        <w:r w:rsidR="00A67C8F">
          <w:rPr>
            <w:rStyle w:val="Hyperlink"/>
          </w:rPr>
          <w:t>IRBMed Glossary</w:t>
        </w:r>
      </w:hyperlink>
      <w:r w:rsidR="00A67C8F">
        <w:t xml:space="preserve"> for the most current definitions and additional guidance. </w:t>
      </w:r>
    </w:p>
    <w:p w14:paraId="65FCF0F6" w14:textId="334E2E8A" w:rsidR="00CD12A1" w:rsidRDefault="002A4DF5" w:rsidP="00CD12A1">
      <w:pPr>
        <w:spacing w:after="0" w:line="240" w:lineRule="auto"/>
        <w:ind w:left="288"/>
        <w:rPr>
          <w:rFonts w:cs="Calibri"/>
          <w:b/>
        </w:rPr>
      </w:pPr>
      <w:r>
        <w:rPr>
          <w:rFonts w:cs="Calibri"/>
          <w:b/>
        </w:rPr>
        <w:t xml:space="preserve"> </w:t>
      </w:r>
      <w:r w:rsidRPr="00CD12A1">
        <w:rPr>
          <w:rFonts w:cs="Calibri"/>
          <w:b/>
        </w:rPr>
        <w:t>(MANDATORY LANGUAGE)</w:t>
      </w:r>
    </w:p>
    <w:bookmarkEnd w:id="0"/>
    <w:p w14:paraId="50FDB12B" w14:textId="77777777" w:rsidR="002A4DF5" w:rsidRDefault="002A4DF5" w:rsidP="00CD12A1">
      <w:pPr>
        <w:spacing w:after="0" w:line="240" w:lineRule="auto"/>
        <w:ind w:left="288"/>
        <w:rPr>
          <w:rFonts w:cs="Calibri"/>
          <w:b/>
        </w:rPr>
      </w:pPr>
    </w:p>
    <w:p w14:paraId="78449270" w14:textId="05A19EF5" w:rsidR="00B068E2" w:rsidRPr="00F1615E" w:rsidRDefault="00B068E2" w:rsidP="00B068E2">
      <w:pPr>
        <w:spacing w:after="0" w:line="240" w:lineRule="auto"/>
        <w:ind w:left="288"/>
        <w:rPr>
          <w:rFonts w:ascii="Calibri" w:eastAsia="Calibri" w:hAnsi="Calibri" w:cs="Calibri"/>
          <w:i/>
          <w:color w:val="00B0F0"/>
        </w:rPr>
      </w:pPr>
      <w:r w:rsidRPr="00F1615E">
        <w:rPr>
          <w:rFonts w:cs="Calibri"/>
          <w:i/>
          <w:color w:val="00B0F0"/>
        </w:rPr>
        <w:t xml:space="preserve">[Optional: </w:t>
      </w:r>
      <w:r w:rsidR="003C324F">
        <w:rPr>
          <w:rFonts w:ascii="Calibri" w:eastAsia="Calibri" w:hAnsi="Calibri" w:cs="Calibri"/>
          <w:i/>
          <w:color w:val="00B0F0"/>
          <w:spacing w:val="-1"/>
        </w:rPr>
        <w:t>Insert</w:t>
      </w:r>
      <w:r w:rsidRPr="00F1615E">
        <w:rPr>
          <w:rFonts w:ascii="Calibri" w:eastAsia="Calibri" w:hAnsi="Calibri" w:cs="Calibri"/>
          <w:i/>
          <w:color w:val="00B0F0"/>
          <w:spacing w:val="-1"/>
        </w:rPr>
        <w:t xml:space="preserve"> an</w:t>
      </w:r>
      <w:r w:rsidRPr="00F1615E">
        <w:rPr>
          <w:rFonts w:ascii="Calibri" w:eastAsia="Calibri" w:hAnsi="Calibri" w:cs="Calibri"/>
          <w:i/>
          <w:color w:val="00B0F0"/>
        </w:rPr>
        <w:t>y</w:t>
      </w:r>
      <w:r w:rsidRPr="00F1615E">
        <w:rPr>
          <w:rFonts w:ascii="Calibri" w:eastAsia="Calibri" w:hAnsi="Calibri" w:cs="Calibri"/>
          <w:i/>
          <w:color w:val="00B0F0"/>
          <w:spacing w:val="-2"/>
        </w:rPr>
        <w:t xml:space="preserve"> additional</w:t>
      </w:r>
      <w:r w:rsidR="003C324F">
        <w:rPr>
          <w:rFonts w:ascii="Calibri" w:eastAsia="Calibri" w:hAnsi="Calibri" w:cs="Calibri"/>
          <w:i/>
          <w:color w:val="00B0F0"/>
          <w:spacing w:val="-2"/>
        </w:rPr>
        <w:t xml:space="preserve"> definitions for</w:t>
      </w:r>
      <w:r w:rsidRPr="00F1615E">
        <w:rPr>
          <w:rFonts w:ascii="Calibri" w:eastAsia="Calibri" w:hAnsi="Calibri" w:cs="Calibri"/>
          <w:i/>
          <w:color w:val="00B0F0"/>
          <w:spacing w:val="-2"/>
        </w:rPr>
        <w:t xml:space="preserve"> </w:t>
      </w:r>
      <w:r w:rsidRPr="00F1615E">
        <w:rPr>
          <w:rFonts w:ascii="Calibri" w:eastAsia="Calibri" w:hAnsi="Calibri" w:cs="Calibri"/>
          <w:i/>
          <w:color w:val="00B0F0"/>
        </w:rPr>
        <w:t>te</w:t>
      </w:r>
      <w:r w:rsidRPr="00F1615E">
        <w:rPr>
          <w:rFonts w:ascii="Calibri" w:eastAsia="Calibri" w:hAnsi="Calibri" w:cs="Calibri"/>
          <w:i/>
          <w:color w:val="00B0F0"/>
          <w:spacing w:val="-1"/>
        </w:rPr>
        <w:t>chn</w:t>
      </w:r>
      <w:r w:rsidRPr="00F1615E">
        <w:rPr>
          <w:rFonts w:ascii="Calibri" w:eastAsia="Calibri" w:hAnsi="Calibri" w:cs="Calibri"/>
          <w:i/>
          <w:color w:val="00B0F0"/>
        </w:rPr>
        <w:t>i</w:t>
      </w:r>
      <w:r w:rsidRPr="00F1615E">
        <w:rPr>
          <w:rFonts w:ascii="Calibri" w:eastAsia="Calibri" w:hAnsi="Calibri" w:cs="Calibri"/>
          <w:i/>
          <w:color w:val="00B0F0"/>
          <w:spacing w:val="-1"/>
        </w:rPr>
        <w:t>ca</w:t>
      </w:r>
      <w:r w:rsidRPr="00F1615E">
        <w:rPr>
          <w:rFonts w:ascii="Calibri" w:eastAsia="Calibri" w:hAnsi="Calibri" w:cs="Calibri"/>
          <w:i/>
          <w:color w:val="00B0F0"/>
        </w:rPr>
        <w:t>l</w:t>
      </w:r>
      <w:r w:rsidRPr="00F1615E">
        <w:rPr>
          <w:rFonts w:ascii="Calibri" w:eastAsia="Calibri" w:hAnsi="Calibri" w:cs="Calibri"/>
          <w:i/>
          <w:color w:val="00B0F0"/>
          <w:spacing w:val="-7"/>
        </w:rPr>
        <w:t xml:space="preserve"> </w:t>
      </w:r>
      <w:r w:rsidRPr="00F1615E">
        <w:rPr>
          <w:rFonts w:ascii="Calibri" w:eastAsia="Calibri" w:hAnsi="Calibri" w:cs="Calibri"/>
          <w:i/>
          <w:color w:val="00B0F0"/>
        </w:rPr>
        <w:t>or</w:t>
      </w:r>
      <w:r w:rsidRPr="00F1615E">
        <w:rPr>
          <w:rFonts w:ascii="Calibri" w:eastAsia="Calibri" w:hAnsi="Calibri" w:cs="Calibri"/>
          <w:i/>
          <w:color w:val="00B0F0"/>
          <w:spacing w:val="-1"/>
        </w:rPr>
        <w:t xml:space="preserve"> </w:t>
      </w:r>
      <w:proofErr w:type="gramStart"/>
      <w:r w:rsidRPr="00F1615E">
        <w:rPr>
          <w:rFonts w:ascii="Calibri" w:eastAsia="Calibri" w:hAnsi="Calibri" w:cs="Calibri"/>
          <w:i/>
          <w:color w:val="00B0F0"/>
        </w:rPr>
        <w:t>s</w:t>
      </w:r>
      <w:r w:rsidRPr="00F1615E">
        <w:rPr>
          <w:rFonts w:ascii="Calibri" w:eastAsia="Calibri" w:hAnsi="Calibri" w:cs="Calibri"/>
          <w:i/>
          <w:color w:val="00B0F0"/>
          <w:spacing w:val="-1"/>
        </w:rPr>
        <w:t>p</w:t>
      </w:r>
      <w:r w:rsidRPr="00F1615E">
        <w:rPr>
          <w:rFonts w:ascii="Calibri" w:eastAsia="Calibri" w:hAnsi="Calibri" w:cs="Calibri"/>
          <w:i/>
          <w:color w:val="00B0F0"/>
        </w:rPr>
        <w:t>e</w:t>
      </w:r>
      <w:r w:rsidRPr="00F1615E">
        <w:rPr>
          <w:rFonts w:ascii="Calibri" w:eastAsia="Calibri" w:hAnsi="Calibri" w:cs="Calibri"/>
          <w:i/>
          <w:color w:val="00B0F0"/>
          <w:spacing w:val="-1"/>
        </w:rPr>
        <w:t>c</w:t>
      </w:r>
      <w:r w:rsidRPr="00F1615E">
        <w:rPr>
          <w:rFonts w:ascii="Calibri" w:eastAsia="Calibri" w:hAnsi="Calibri" w:cs="Calibri"/>
          <w:i/>
          <w:color w:val="00B0F0"/>
        </w:rPr>
        <w:t>i</w:t>
      </w:r>
      <w:r w:rsidRPr="00F1615E">
        <w:rPr>
          <w:rFonts w:ascii="Calibri" w:eastAsia="Calibri" w:hAnsi="Calibri" w:cs="Calibri"/>
          <w:i/>
          <w:color w:val="00B0F0"/>
          <w:spacing w:val="-1"/>
        </w:rPr>
        <w:t>a</w:t>
      </w:r>
      <w:r w:rsidRPr="00F1615E">
        <w:rPr>
          <w:rFonts w:ascii="Calibri" w:eastAsia="Calibri" w:hAnsi="Calibri" w:cs="Calibri"/>
          <w:i/>
          <w:color w:val="00B0F0"/>
        </w:rPr>
        <w:t>l</w:t>
      </w:r>
      <w:r w:rsidRPr="00F1615E">
        <w:rPr>
          <w:rFonts w:ascii="Calibri" w:eastAsia="Calibri" w:hAnsi="Calibri" w:cs="Calibri"/>
          <w:i/>
          <w:color w:val="00B0F0"/>
          <w:spacing w:val="-4"/>
        </w:rPr>
        <w:t xml:space="preserve"> </w:t>
      </w:r>
      <w:r w:rsidR="003C324F">
        <w:rPr>
          <w:rFonts w:ascii="Calibri" w:eastAsia="Calibri" w:hAnsi="Calibri" w:cs="Calibri"/>
          <w:i/>
          <w:color w:val="00B0F0"/>
        </w:rPr>
        <w:t>terms</w:t>
      </w:r>
      <w:proofErr w:type="gramEnd"/>
      <w:r w:rsidRPr="00F1615E">
        <w:rPr>
          <w:rFonts w:ascii="Calibri" w:eastAsia="Calibri" w:hAnsi="Calibri" w:cs="Calibri"/>
          <w:i/>
          <w:color w:val="00B0F0"/>
          <w:spacing w:val="-4"/>
        </w:rPr>
        <w:t xml:space="preserve"> </w:t>
      </w:r>
      <w:r w:rsidRPr="00F1615E">
        <w:rPr>
          <w:rFonts w:ascii="Calibri" w:eastAsia="Calibri" w:hAnsi="Calibri" w:cs="Calibri"/>
          <w:i/>
          <w:color w:val="00B0F0"/>
          <w:spacing w:val="-1"/>
        </w:rPr>
        <w:t>u</w:t>
      </w:r>
      <w:r w:rsidRPr="00F1615E">
        <w:rPr>
          <w:rFonts w:ascii="Calibri" w:eastAsia="Calibri" w:hAnsi="Calibri" w:cs="Calibri"/>
          <w:i/>
          <w:color w:val="00B0F0"/>
        </w:rPr>
        <w:t>sed</w:t>
      </w:r>
      <w:r w:rsidRPr="00F1615E">
        <w:rPr>
          <w:rFonts w:ascii="Calibri" w:eastAsia="Calibri" w:hAnsi="Calibri" w:cs="Calibri"/>
          <w:i/>
          <w:color w:val="00B0F0"/>
          <w:spacing w:val="-5"/>
        </w:rPr>
        <w:t xml:space="preserve"> </w:t>
      </w:r>
      <w:r w:rsidRPr="00F1615E">
        <w:rPr>
          <w:rFonts w:ascii="Calibri" w:eastAsia="Calibri" w:hAnsi="Calibri" w:cs="Calibri"/>
          <w:i/>
          <w:color w:val="00B0F0"/>
        </w:rPr>
        <w:t>wi</w:t>
      </w:r>
      <w:r w:rsidRPr="00F1615E">
        <w:rPr>
          <w:rFonts w:ascii="Calibri" w:eastAsia="Calibri" w:hAnsi="Calibri" w:cs="Calibri"/>
          <w:i/>
          <w:color w:val="00B0F0"/>
          <w:spacing w:val="-2"/>
        </w:rPr>
        <w:t>t</w:t>
      </w:r>
      <w:r w:rsidRPr="00F1615E">
        <w:rPr>
          <w:rFonts w:ascii="Calibri" w:eastAsia="Calibri" w:hAnsi="Calibri" w:cs="Calibri"/>
          <w:i/>
          <w:color w:val="00B0F0"/>
          <w:spacing w:val="-1"/>
        </w:rPr>
        <w:t>h</w:t>
      </w:r>
      <w:r w:rsidRPr="00F1615E">
        <w:rPr>
          <w:rFonts w:ascii="Calibri" w:eastAsia="Calibri" w:hAnsi="Calibri" w:cs="Calibri"/>
          <w:i/>
          <w:color w:val="00B0F0"/>
        </w:rPr>
        <w:t>in</w:t>
      </w:r>
      <w:r w:rsidRPr="00F1615E">
        <w:rPr>
          <w:rFonts w:ascii="Calibri" w:eastAsia="Calibri" w:hAnsi="Calibri" w:cs="Calibri"/>
          <w:i/>
          <w:color w:val="00B0F0"/>
          <w:spacing w:val="-5"/>
        </w:rPr>
        <w:t xml:space="preserve"> </w:t>
      </w:r>
      <w:r>
        <w:rPr>
          <w:rFonts w:ascii="Calibri" w:eastAsia="Calibri" w:hAnsi="Calibri" w:cs="Calibri"/>
          <w:i/>
          <w:color w:val="00B0F0"/>
          <w:spacing w:val="-3"/>
        </w:rPr>
        <w:t xml:space="preserve">the Standard </w:t>
      </w:r>
      <w:r w:rsidR="0060265F">
        <w:rPr>
          <w:rFonts w:ascii="Calibri" w:eastAsia="Calibri" w:hAnsi="Calibri" w:cs="Calibri"/>
          <w:i/>
          <w:color w:val="00B0F0"/>
          <w:spacing w:val="-3"/>
        </w:rPr>
        <w:t>Practice Guideline</w:t>
      </w:r>
      <w:r w:rsidRPr="00F1615E">
        <w:rPr>
          <w:rFonts w:ascii="Calibri" w:eastAsia="Calibri" w:hAnsi="Calibri" w:cs="Calibri"/>
          <w:i/>
          <w:color w:val="00B0F0"/>
          <w:spacing w:val="-3"/>
        </w:rPr>
        <w:t xml:space="preserve"> </w:t>
      </w:r>
      <w:r w:rsidRPr="00F1615E">
        <w:rPr>
          <w:rFonts w:ascii="Calibri" w:eastAsia="Calibri" w:hAnsi="Calibri" w:cs="Calibri"/>
          <w:i/>
          <w:color w:val="00B0F0"/>
        </w:rPr>
        <w:t>t</w:t>
      </w:r>
      <w:r w:rsidRPr="00F1615E">
        <w:rPr>
          <w:rFonts w:ascii="Calibri" w:eastAsia="Calibri" w:hAnsi="Calibri" w:cs="Calibri"/>
          <w:i/>
          <w:color w:val="00B0F0"/>
          <w:spacing w:val="-1"/>
        </w:rPr>
        <w:t>ha</w:t>
      </w:r>
      <w:r w:rsidRPr="00F1615E">
        <w:rPr>
          <w:rFonts w:ascii="Calibri" w:eastAsia="Calibri" w:hAnsi="Calibri" w:cs="Calibri"/>
          <w:i/>
          <w:color w:val="00B0F0"/>
        </w:rPr>
        <w:t>t</w:t>
      </w:r>
      <w:r w:rsidRPr="00F1615E">
        <w:rPr>
          <w:rFonts w:ascii="Calibri" w:eastAsia="Calibri" w:hAnsi="Calibri" w:cs="Calibri"/>
          <w:i/>
          <w:color w:val="00B0F0"/>
          <w:spacing w:val="-4"/>
        </w:rPr>
        <w:t xml:space="preserve"> </w:t>
      </w:r>
      <w:r w:rsidRPr="00F1615E">
        <w:rPr>
          <w:rFonts w:ascii="Calibri" w:eastAsia="Calibri" w:hAnsi="Calibri" w:cs="Calibri"/>
          <w:i/>
          <w:color w:val="00B0F0"/>
        </w:rPr>
        <w:t>m</w:t>
      </w:r>
      <w:r w:rsidRPr="00F1615E">
        <w:rPr>
          <w:rFonts w:ascii="Calibri" w:eastAsia="Calibri" w:hAnsi="Calibri" w:cs="Calibri"/>
          <w:i/>
          <w:color w:val="00B0F0"/>
          <w:spacing w:val="-3"/>
        </w:rPr>
        <w:t>a</w:t>
      </w:r>
      <w:r w:rsidRPr="00F1615E">
        <w:rPr>
          <w:rFonts w:ascii="Calibri" w:eastAsia="Calibri" w:hAnsi="Calibri" w:cs="Calibri"/>
          <w:i/>
          <w:color w:val="00B0F0"/>
        </w:rPr>
        <w:t>y</w:t>
      </w:r>
      <w:r w:rsidRPr="00F1615E">
        <w:rPr>
          <w:rFonts w:ascii="Calibri" w:eastAsia="Calibri" w:hAnsi="Calibri" w:cs="Calibri"/>
          <w:i/>
          <w:color w:val="00B0F0"/>
          <w:spacing w:val="-4"/>
        </w:rPr>
        <w:t xml:space="preserve"> </w:t>
      </w:r>
      <w:r w:rsidRPr="00F1615E">
        <w:rPr>
          <w:rFonts w:ascii="Calibri" w:eastAsia="Calibri" w:hAnsi="Calibri" w:cs="Calibri"/>
          <w:i/>
          <w:color w:val="00B0F0"/>
          <w:spacing w:val="-1"/>
        </w:rPr>
        <w:t>no</w:t>
      </w:r>
      <w:r w:rsidRPr="00F1615E">
        <w:rPr>
          <w:rFonts w:ascii="Calibri" w:eastAsia="Calibri" w:hAnsi="Calibri" w:cs="Calibri"/>
          <w:i/>
          <w:color w:val="00B0F0"/>
        </w:rPr>
        <w:t>t</w:t>
      </w:r>
      <w:r w:rsidRPr="00F1615E">
        <w:rPr>
          <w:rFonts w:ascii="Calibri" w:eastAsia="Calibri" w:hAnsi="Calibri" w:cs="Calibri"/>
          <w:i/>
          <w:color w:val="00B0F0"/>
          <w:spacing w:val="-1"/>
        </w:rPr>
        <w:t xml:space="preserve"> be </w:t>
      </w:r>
      <w:r w:rsidRPr="00F1615E">
        <w:rPr>
          <w:rFonts w:ascii="Calibri" w:eastAsia="Calibri" w:hAnsi="Calibri" w:cs="Calibri"/>
          <w:i/>
          <w:color w:val="00B0F0"/>
        </w:rPr>
        <w:t>f</w:t>
      </w:r>
      <w:r w:rsidRPr="00F1615E">
        <w:rPr>
          <w:rFonts w:ascii="Calibri" w:eastAsia="Calibri" w:hAnsi="Calibri" w:cs="Calibri"/>
          <w:i/>
          <w:color w:val="00B0F0"/>
          <w:spacing w:val="-1"/>
        </w:rPr>
        <w:t>a</w:t>
      </w:r>
      <w:r w:rsidRPr="00F1615E">
        <w:rPr>
          <w:rFonts w:ascii="Calibri" w:eastAsia="Calibri" w:hAnsi="Calibri" w:cs="Calibri"/>
          <w:i/>
          <w:color w:val="00B0F0"/>
        </w:rPr>
        <w:t>mili</w:t>
      </w:r>
      <w:r w:rsidRPr="00F1615E">
        <w:rPr>
          <w:rFonts w:ascii="Calibri" w:eastAsia="Calibri" w:hAnsi="Calibri" w:cs="Calibri"/>
          <w:i/>
          <w:color w:val="00B0F0"/>
          <w:spacing w:val="-1"/>
        </w:rPr>
        <w:t>a</w:t>
      </w:r>
      <w:r w:rsidRPr="00F1615E">
        <w:rPr>
          <w:rFonts w:ascii="Calibri" w:eastAsia="Calibri" w:hAnsi="Calibri" w:cs="Calibri"/>
          <w:i/>
          <w:color w:val="00B0F0"/>
        </w:rPr>
        <w:t>r</w:t>
      </w:r>
      <w:r w:rsidRPr="00F1615E">
        <w:rPr>
          <w:rFonts w:ascii="Calibri" w:eastAsia="Calibri" w:hAnsi="Calibri" w:cs="Calibri"/>
          <w:i/>
          <w:color w:val="00B0F0"/>
          <w:spacing w:val="-5"/>
        </w:rPr>
        <w:t xml:space="preserve"> </w:t>
      </w:r>
      <w:r w:rsidRPr="00F1615E">
        <w:rPr>
          <w:rFonts w:ascii="Calibri" w:eastAsia="Calibri" w:hAnsi="Calibri" w:cs="Calibri"/>
          <w:i/>
          <w:color w:val="00B0F0"/>
        </w:rPr>
        <w:t>to</w:t>
      </w:r>
      <w:r w:rsidRPr="00F1615E">
        <w:rPr>
          <w:rFonts w:ascii="Calibri" w:eastAsia="Calibri" w:hAnsi="Calibri" w:cs="Calibri"/>
          <w:i/>
          <w:color w:val="00B0F0"/>
          <w:spacing w:val="-2"/>
        </w:rPr>
        <w:t xml:space="preserve"> </w:t>
      </w:r>
      <w:r w:rsidRPr="00F1615E">
        <w:rPr>
          <w:rFonts w:ascii="Calibri" w:eastAsia="Calibri" w:hAnsi="Calibri" w:cs="Calibri"/>
          <w:i/>
          <w:color w:val="00B0F0"/>
        </w:rPr>
        <w:t>t</w:t>
      </w:r>
      <w:r w:rsidRPr="00F1615E">
        <w:rPr>
          <w:rFonts w:ascii="Calibri" w:eastAsia="Calibri" w:hAnsi="Calibri" w:cs="Calibri"/>
          <w:i/>
          <w:color w:val="00B0F0"/>
          <w:spacing w:val="-1"/>
        </w:rPr>
        <w:t>h</w:t>
      </w:r>
      <w:r w:rsidRPr="00F1615E">
        <w:rPr>
          <w:rFonts w:ascii="Calibri" w:eastAsia="Calibri" w:hAnsi="Calibri" w:cs="Calibri"/>
          <w:i/>
          <w:color w:val="00B0F0"/>
        </w:rPr>
        <w:t>e</w:t>
      </w:r>
      <w:r w:rsidRPr="00F1615E">
        <w:rPr>
          <w:rFonts w:ascii="Calibri" w:eastAsia="Calibri" w:hAnsi="Calibri" w:cs="Calibri"/>
          <w:i/>
          <w:color w:val="00B0F0"/>
          <w:spacing w:val="-4"/>
        </w:rPr>
        <w:t xml:space="preserve"> </w:t>
      </w:r>
      <w:r w:rsidRPr="00F1615E">
        <w:rPr>
          <w:rFonts w:ascii="Calibri" w:eastAsia="Calibri" w:hAnsi="Calibri" w:cs="Calibri"/>
          <w:i/>
          <w:color w:val="00B0F0"/>
        </w:rPr>
        <w:t>l</w:t>
      </w:r>
      <w:r w:rsidRPr="00F1615E">
        <w:rPr>
          <w:rFonts w:ascii="Calibri" w:eastAsia="Calibri" w:hAnsi="Calibri" w:cs="Calibri"/>
          <w:i/>
          <w:color w:val="00B0F0"/>
          <w:spacing w:val="-1"/>
        </w:rPr>
        <w:t>a</w:t>
      </w:r>
      <w:r w:rsidRPr="00F1615E">
        <w:rPr>
          <w:rFonts w:ascii="Calibri" w:eastAsia="Calibri" w:hAnsi="Calibri" w:cs="Calibri"/>
          <w:i/>
          <w:color w:val="00B0F0"/>
        </w:rPr>
        <w:t>y</w:t>
      </w:r>
      <w:r w:rsidRPr="00F1615E">
        <w:rPr>
          <w:rFonts w:ascii="Calibri" w:eastAsia="Calibri" w:hAnsi="Calibri" w:cs="Calibri"/>
          <w:i/>
          <w:color w:val="00B0F0"/>
          <w:spacing w:val="-2"/>
        </w:rPr>
        <w:t xml:space="preserve"> </w:t>
      </w:r>
      <w:r w:rsidRPr="00F1615E">
        <w:rPr>
          <w:rFonts w:ascii="Calibri" w:eastAsia="Calibri" w:hAnsi="Calibri" w:cs="Calibri"/>
          <w:i/>
          <w:color w:val="00B0F0"/>
          <w:spacing w:val="1"/>
        </w:rPr>
        <w:t>r</w:t>
      </w:r>
      <w:r w:rsidRPr="00F1615E">
        <w:rPr>
          <w:rFonts w:ascii="Calibri" w:eastAsia="Calibri" w:hAnsi="Calibri" w:cs="Calibri"/>
          <w:i/>
          <w:color w:val="00B0F0"/>
        </w:rPr>
        <w:t>e</w:t>
      </w:r>
      <w:r w:rsidRPr="00F1615E">
        <w:rPr>
          <w:rFonts w:ascii="Calibri" w:eastAsia="Calibri" w:hAnsi="Calibri" w:cs="Calibri"/>
          <w:i/>
          <w:color w:val="00B0F0"/>
          <w:spacing w:val="-1"/>
        </w:rPr>
        <w:t>ad</w:t>
      </w:r>
      <w:r w:rsidRPr="00F1615E">
        <w:rPr>
          <w:rFonts w:ascii="Calibri" w:eastAsia="Calibri" w:hAnsi="Calibri" w:cs="Calibri"/>
          <w:i/>
          <w:color w:val="00B0F0"/>
          <w:spacing w:val="-2"/>
        </w:rPr>
        <w:t>e</w:t>
      </w:r>
      <w:r w:rsidRPr="00F1615E">
        <w:rPr>
          <w:rFonts w:ascii="Calibri" w:eastAsia="Calibri" w:hAnsi="Calibri" w:cs="Calibri"/>
          <w:i/>
          <w:color w:val="00B0F0"/>
          <w:spacing w:val="1"/>
        </w:rPr>
        <w:t>r</w:t>
      </w:r>
      <w:r w:rsidRPr="00F1615E">
        <w:rPr>
          <w:rFonts w:ascii="Calibri" w:eastAsia="Calibri" w:hAnsi="Calibri" w:cs="Calibri"/>
          <w:i/>
          <w:color w:val="00B0F0"/>
        </w:rPr>
        <w:t>]</w:t>
      </w:r>
    </w:p>
    <w:p w14:paraId="001862F2" w14:textId="77777777" w:rsidR="00D03CEF" w:rsidRPr="00D03CEF" w:rsidRDefault="00D03CEF" w:rsidP="00D03CEF">
      <w:pPr>
        <w:widowControl w:val="0"/>
        <w:autoSpaceDE w:val="0"/>
        <w:autoSpaceDN w:val="0"/>
        <w:adjustRightInd w:val="0"/>
        <w:spacing w:after="0" w:line="240" w:lineRule="auto"/>
        <w:ind w:left="360" w:right="720"/>
        <w:rPr>
          <w:rFonts w:cs="Calibri"/>
          <w:spacing w:val="-1"/>
        </w:rPr>
      </w:pPr>
    </w:p>
    <w:p w14:paraId="4144FB14" w14:textId="25DAA57A" w:rsidR="00DD03A6" w:rsidRDefault="00695A12" w:rsidP="003169EF">
      <w:pPr>
        <w:pStyle w:val="ListParagraph"/>
        <w:numPr>
          <w:ilvl w:val="0"/>
          <w:numId w:val="1"/>
        </w:numPr>
        <w:spacing w:after="0"/>
        <w:ind w:right="720"/>
        <w:rPr>
          <w:b/>
        </w:rPr>
      </w:pPr>
      <w:r w:rsidRPr="00695A12">
        <w:rPr>
          <w:b/>
        </w:rPr>
        <w:t>ROLES AND RESPONSIBILITIES</w:t>
      </w:r>
    </w:p>
    <w:p w14:paraId="5CE1CC36" w14:textId="3286F0B5" w:rsidR="00DD03A6" w:rsidRPr="00594FB6" w:rsidRDefault="00DF6241" w:rsidP="00DD03A6">
      <w:pPr>
        <w:widowControl w:val="0"/>
        <w:autoSpaceDE w:val="0"/>
        <w:autoSpaceDN w:val="0"/>
        <w:adjustRightInd w:val="0"/>
        <w:spacing w:after="0" w:line="240" w:lineRule="auto"/>
        <w:ind w:left="360" w:right="720"/>
        <w:rPr>
          <w:rFonts w:cs="Calibri"/>
          <w:b/>
          <w:bCs/>
        </w:rPr>
      </w:pPr>
      <w:r>
        <w:rPr>
          <w:rFonts w:cs="Calibri"/>
          <w:b/>
          <w:bCs/>
        </w:rPr>
        <w:t>Lead Archivist(s)/Designee</w:t>
      </w:r>
    </w:p>
    <w:p w14:paraId="7C5F3B4C" w14:textId="18C843F1" w:rsidR="00594FB6" w:rsidRPr="00CD12A1" w:rsidRDefault="00594FB6" w:rsidP="00CD12A1">
      <w:pPr>
        <w:widowControl w:val="0"/>
        <w:autoSpaceDE w:val="0"/>
        <w:autoSpaceDN w:val="0"/>
        <w:adjustRightInd w:val="0"/>
        <w:spacing w:after="0" w:line="239" w:lineRule="auto"/>
        <w:ind w:left="360" w:right="720"/>
        <w:rPr>
          <w:rFonts w:cs="Calibri"/>
          <w:spacing w:val="-4"/>
        </w:rPr>
      </w:pPr>
      <w:r w:rsidRPr="00893A96">
        <w:t xml:space="preserve">An individual filling the role of Lead Archivist is </w:t>
      </w:r>
      <w:r w:rsidRPr="00893A96">
        <w:rPr>
          <w:i/>
        </w:rPr>
        <w:t xml:space="preserve">accountable </w:t>
      </w:r>
      <w:r w:rsidRPr="00893A96">
        <w:t xml:space="preserve">for the storage, </w:t>
      </w:r>
      <w:r w:rsidR="0014671F" w:rsidRPr="00893A96">
        <w:t>retention,</w:t>
      </w:r>
      <w:r w:rsidRPr="00893A96">
        <w:t xml:space="preserve"> and retrieval of arc</w:t>
      </w:r>
      <w:r w:rsidR="00454FCE">
        <w:t>hived records. The Lead Archivist</w:t>
      </w:r>
      <w:r w:rsidRPr="00893A96">
        <w:t xml:space="preserve"> or Designee shall be responsible for the following activities</w:t>
      </w:r>
      <w:r w:rsidRPr="00893A96">
        <w:rPr>
          <w:rFonts w:cs="Calibri"/>
        </w:rPr>
        <w:t>:</w:t>
      </w:r>
      <w:r w:rsidR="00893A96" w:rsidRPr="00893A96">
        <w:rPr>
          <w:rFonts w:cs="Calibri"/>
        </w:rPr>
        <w:t xml:space="preserve"> </w:t>
      </w:r>
      <w:r w:rsidR="00CD12A1" w:rsidRPr="00893A96">
        <w:rPr>
          <w:rFonts w:cs="Calibri"/>
          <w:b/>
        </w:rPr>
        <w:t>(MANDATORY</w:t>
      </w:r>
      <w:r w:rsidR="00CD12A1" w:rsidRPr="00B9043B">
        <w:rPr>
          <w:rFonts w:cs="Calibri"/>
          <w:b/>
        </w:rPr>
        <w:t xml:space="preserve"> LANGUAGE)</w:t>
      </w:r>
    </w:p>
    <w:p w14:paraId="0E60FF7E" w14:textId="77777777" w:rsidR="00DD03A6" w:rsidRPr="00DD03A6" w:rsidRDefault="00DD03A6" w:rsidP="00DD03A6">
      <w:pPr>
        <w:widowControl w:val="0"/>
        <w:autoSpaceDE w:val="0"/>
        <w:autoSpaceDN w:val="0"/>
        <w:adjustRightInd w:val="0"/>
        <w:spacing w:after="0" w:line="240" w:lineRule="auto"/>
        <w:ind w:left="360" w:right="720"/>
        <w:rPr>
          <w:rFonts w:cs="Calibri"/>
          <w:bCs/>
        </w:rPr>
      </w:pPr>
    </w:p>
    <w:p w14:paraId="38D2FC5F" w14:textId="0269FE88" w:rsidR="00DD03A6" w:rsidRPr="00594FB6" w:rsidRDefault="00DD03A6" w:rsidP="00594FB6">
      <w:pPr>
        <w:pStyle w:val="ListParagraph"/>
        <w:widowControl w:val="0"/>
        <w:numPr>
          <w:ilvl w:val="0"/>
          <w:numId w:val="9"/>
        </w:numPr>
        <w:autoSpaceDE w:val="0"/>
        <w:autoSpaceDN w:val="0"/>
        <w:adjustRightInd w:val="0"/>
        <w:spacing w:after="0" w:line="240" w:lineRule="auto"/>
        <w:ind w:right="720"/>
        <w:rPr>
          <w:rFonts w:cs="Calibri"/>
          <w:bCs/>
        </w:rPr>
      </w:pPr>
      <w:r w:rsidRPr="00594FB6">
        <w:rPr>
          <w:rFonts w:cs="Calibri"/>
          <w:bCs/>
        </w:rPr>
        <w:t xml:space="preserve">Determines record retention requirements (duration) based on applicable </w:t>
      </w:r>
      <w:r w:rsidR="002C69D6" w:rsidRPr="00594FB6">
        <w:rPr>
          <w:rFonts w:cs="Calibri"/>
          <w:bCs/>
        </w:rPr>
        <w:t>g</w:t>
      </w:r>
      <w:r w:rsidRPr="00594FB6">
        <w:rPr>
          <w:rFonts w:cs="Calibri"/>
          <w:bCs/>
        </w:rPr>
        <w:t xml:space="preserve">overnment, </w:t>
      </w:r>
      <w:r w:rsidR="002C69D6" w:rsidRPr="00594FB6">
        <w:rPr>
          <w:rFonts w:cs="Calibri"/>
          <w:bCs/>
        </w:rPr>
        <w:t>i</w:t>
      </w:r>
      <w:r w:rsidRPr="00594FB6">
        <w:rPr>
          <w:rFonts w:cs="Calibri"/>
          <w:bCs/>
        </w:rPr>
        <w:t>n</w:t>
      </w:r>
      <w:r w:rsidR="002C69D6" w:rsidRPr="00594FB6">
        <w:rPr>
          <w:rFonts w:cs="Calibri"/>
          <w:bCs/>
        </w:rPr>
        <w:t>dustry and/or i</w:t>
      </w:r>
      <w:r w:rsidRPr="00594FB6">
        <w:rPr>
          <w:rFonts w:cs="Calibri"/>
          <w:bCs/>
        </w:rPr>
        <w:t>nstitutional regulations and policies for a specific project</w:t>
      </w:r>
    </w:p>
    <w:p w14:paraId="5B1AB435" w14:textId="638E5894" w:rsidR="00DD03A6" w:rsidRPr="00594FB6" w:rsidRDefault="00DD03A6" w:rsidP="00594FB6">
      <w:pPr>
        <w:pStyle w:val="ListParagraph"/>
        <w:widowControl w:val="0"/>
        <w:numPr>
          <w:ilvl w:val="0"/>
          <w:numId w:val="9"/>
        </w:numPr>
        <w:autoSpaceDE w:val="0"/>
        <w:autoSpaceDN w:val="0"/>
        <w:adjustRightInd w:val="0"/>
        <w:spacing w:after="0" w:line="240" w:lineRule="auto"/>
        <w:ind w:right="720"/>
        <w:rPr>
          <w:rFonts w:cs="Calibri"/>
          <w:bCs/>
        </w:rPr>
      </w:pPr>
      <w:r w:rsidRPr="00594FB6">
        <w:rPr>
          <w:rFonts w:cs="Calibri"/>
          <w:bCs/>
        </w:rPr>
        <w:t>Ensures relevant project-specific contractual and/or industry sponsor requirements are included in the archive process</w:t>
      </w:r>
    </w:p>
    <w:p w14:paraId="14EE82A0" w14:textId="7E956ACC" w:rsidR="00DD03A6" w:rsidRPr="00594FB6" w:rsidRDefault="00DD03A6" w:rsidP="00594FB6">
      <w:pPr>
        <w:pStyle w:val="ListParagraph"/>
        <w:widowControl w:val="0"/>
        <w:numPr>
          <w:ilvl w:val="0"/>
          <w:numId w:val="9"/>
        </w:numPr>
        <w:autoSpaceDE w:val="0"/>
        <w:autoSpaceDN w:val="0"/>
        <w:adjustRightInd w:val="0"/>
        <w:spacing w:after="0" w:line="240" w:lineRule="auto"/>
        <w:ind w:right="720"/>
        <w:rPr>
          <w:rFonts w:cs="Calibri"/>
          <w:bCs/>
        </w:rPr>
      </w:pPr>
      <w:r w:rsidRPr="00594FB6">
        <w:rPr>
          <w:rFonts w:cs="Calibri"/>
          <w:bCs/>
        </w:rPr>
        <w:lastRenderedPageBreak/>
        <w:t>Ensures appropriate authorization is obtained prior to the destruction of archived records</w:t>
      </w:r>
    </w:p>
    <w:p w14:paraId="6AF5C10A" w14:textId="5C84D89A" w:rsidR="00DD03A6" w:rsidRPr="00BB5274" w:rsidRDefault="00DD03A6" w:rsidP="00BB5274">
      <w:pPr>
        <w:pStyle w:val="ListParagraph"/>
        <w:widowControl w:val="0"/>
        <w:numPr>
          <w:ilvl w:val="0"/>
          <w:numId w:val="9"/>
        </w:numPr>
        <w:autoSpaceDE w:val="0"/>
        <w:autoSpaceDN w:val="0"/>
        <w:adjustRightInd w:val="0"/>
        <w:spacing w:after="0" w:line="240" w:lineRule="auto"/>
        <w:ind w:right="720"/>
        <w:rPr>
          <w:rFonts w:cs="Calibri"/>
          <w:bCs/>
        </w:rPr>
      </w:pPr>
      <w:r w:rsidRPr="00594FB6">
        <w:rPr>
          <w:rFonts w:cs="Calibri"/>
          <w:bCs/>
        </w:rPr>
        <w:t xml:space="preserve">Determines the time point at which </w:t>
      </w:r>
      <w:r w:rsidR="00BB5274">
        <w:rPr>
          <w:rFonts w:cs="Calibri"/>
          <w:bCs/>
        </w:rPr>
        <w:t>clinical trial</w:t>
      </w:r>
      <w:r w:rsidR="00BB5274" w:rsidRPr="00594FB6">
        <w:rPr>
          <w:rFonts w:cs="Calibri"/>
          <w:bCs/>
        </w:rPr>
        <w:t xml:space="preserve"> </w:t>
      </w:r>
      <w:r w:rsidR="00906B0F">
        <w:rPr>
          <w:rFonts w:cs="Calibri"/>
          <w:bCs/>
        </w:rPr>
        <w:t xml:space="preserve">study </w:t>
      </w:r>
      <w:r w:rsidRPr="00594FB6">
        <w:rPr>
          <w:rFonts w:cs="Calibri"/>
          <w:bCs/>
        </w:rPr>
        <w:t xml:space="preserve">records will be archived based on project </w:t>
      </w:r>
      <w:r w:rsidRPr="00BB5274">
        <w:rPr>
          <w:rFonts w:cs="Calibri"/>
          <w:bCs/>
        </w:rPr>
        <w:t>completion</w:t>
      </w:r>
    </w:p>
    <w:p w14:paraId="7D9D4801" w14:textId="579D01DB" w:rsidR="00DD03A6" w:rsidRPr="00594FB6" w:rsidRDefault="00DD03A6" w:rsidP="00594FB6">
      <w:pPr>
        <w:pStyle w:val="ListParagraph"/>
        <w:widowControl w:val="0"/>
        <w:numPr>
          <w:ilvl w:val="0"/>
          <w:numId w:val="9"/>
        </w:numPr>
        <w:autoSpaceDE w:val="0"/>
        <w:autoSpaceDN w:val="0"/>
        <w:adjustRightInd w:val="0"/>
        <w:spacing w:after="0" w:line="240" w:lineRule="auto"/>
        <w:ind w:right="720"/>
        <w:rPr>
          <w:rFonts w:cs="Calibri"/>
          <w:bCs/>
        </w:rPr>
      </w:pPr>
      <w:r w:rsidRPr="00594FB6">
        <w:rPr>
          <w:rFonts w:cs="Calibri"/>
          <w:bCs/>
        </w:rPr>
        <w:t>Notifies relevant staff to begin the archive process</w:t>
      </w:r>
    </w:p>
    <w:p w14:paraId="3E5473CF" w14:textId="77777777" w:rsidR="00D6458E" w:rsidRPr="00D6458E" w:rsidRDefault="00DD03A6" w:rsidP="00CD12A1">
      <w:pPr>
        <w:pStyle w:val="ListParagraph"/>
        <w:widowControl w:val="0"/>
        <w:numPr>
          <w:ilvl w:val="0"/>
          <w:numId w:val="9"/>
        </w:numPr>
        <w:autoSpaceDE w:val="0"/>
        <w:autoSpaceDN w:val="0"/>
        <w:adjustRightInd w:val="0"/>
        <w:spacing w:after="0" w:line="239" w:lineRule="auto"/>
        <w:ind w:right="720"/>
        <w:rPr>
          <w:rFonts w:cs="Calibri"/>
          <w:spacing w:val="-4"/>
        </w:rPr>
      </w:pPr>
      <w:r w:rsidRPr="00CD12A1">
        <w:rPr>
          <w:rFonts w:cs="Calibri"/>
          <w:bCs/>
        </w:rPr>
        <w:t xml:space="preserve">Notifies relevant </w:t>
      </w:r>
      <w:r w:rsidRPr="00C424EC">
        <w:rPr>
          <w:rFonts w:cs="Calibri"/>
          <w:bCs/>
        </w:rPr>
        <w:t>staff</w:t>
      </w:r>
      <w:r w:rsidR="00754233" w:rsidRPr="00C424EC">
        <w:rPr>
          <w:rFonts w:cs="Calibri"/>
          <w:bCs/>
        </w:rPr>
        <w:t>,</w:t>
      </w:r>
      <w:r w:rsidRPr="00C424EC">
        <w:rPr>
          <w:rFonts w:cs="Calibri"/>
          <w:bCs/>
        </w:rPr>
        <w:t xml:space="preserve"> including the Principal Investigator</w:t>
      </w:r>
      <w:r w:rsidR="00754233" w:rsidRPr="00C424EC">
        <w:rPr>
          <w:rFonts w:cs="Calibri"/>
          <w:bCs/>
        </w:rPr>
        <w:t>,</w:t>
      </w:r>
      <w:r w:rsidRPr="00C424EC">
        <w:rPr>
          <w:rFonts w:cs="Calibri"/>
          <w:bCs/>
        </w:rPr>
        <w:t xml:space="preserve"> when</w:t>
      </w:r>
      <w:r w:rsidRPr="00CD12A1">
        <w:rPr>
          <w:rFonts w:cs="Calibri"/>
          <w:bCs/>
        </w:rPr>
        <w:t xml:space="preserve"> archive activities have been completed</w:t>
      </w:r>
      <w:r w:rsidR="00CD12A1" w:rsidRPr="00CD12A1">
        <w:rPr>
          <w:rFonts w:cs="Calibri"/>
          <w:bCs/>
        </w:rPr>
        <w:t xml:space="preserve"> </w:t>
      </w:r>
    </w:p>
    <w:p w14:paraId="15E04162" w14:textId="621E4546" w:rsidR="00DD03A6" w:rsidRPr="00D6458E" w:rsidRDefault="00CD12A1" w:rsidP="00D6458E">
      <w:pPr>
        <w:widowControl w:val="0"/>
        <w:autoSpaceDE w:val="0"/>
        <w:autoSpaceDN w:val="0"/>
        <w:adjustRightInd w:val="0"/>
        <w:spacing w:after="0" w:line="239" w:lineRule="auto"/>
        <w:ind w:left="720" w:right="720"/>
        <w:rPr>
          <w:rFonts w:cs="Calibri"/>
          <w:spacing w:val="-4"/>
        </w:rPr>
      </w:pPr>
      <w:r w:rsidRPr="00D6458E">
        <w:rPr>
          <w:rFonts w:cs="Calibri"/>
          <w:b/>
        </w:rPr>
        <w:t>(MANDATORY LANGUAGE)</w:t>
      </w:r>
    </w:p>
    <w:p w14:paraId="6843AEFC" w14:textId="77777777" w:rsidR="00CD12A1" w:rsidRPr="00EA5D9D" w:rsidRDefault="00CD12A1" w:rsidP="00CD12A1">
      <w:pPr>
        <w:widowControl w:val="0"/>
        <w:autoSpaceDE w:val="0"/>
        <w:autoSpaceDN w:val="0"/>
        <w:adjustRightInd w:val="0"/>
        <w:spacing w:after="0" w:line="240" w:lineRule="auto"/>
        <w:ind w:left="360" w:right="720"/>
        <w:rPr>
          <w:rFonts w:cs="Calibri"/>
        </w:rPr>
      </w:pPr>
    </w:p>
    <w:p w14:paraId="51C0B824" w14:textId="60A9487D" w:rsidR="00CD12A1" w:rsidRPr="00B068E2" w:rsidRDefault="00B068E2" w:rsidP="00B068E2">
      <w:pPr>
        <w:widowControl w:val="0"/>
        <w:autoSpaceDE w:val="0"/>
        <w:autoSpaceDN w:val="0"/>
        <w:adjustRightInd w:val="0"/>
        <w:spacing w:after="0" w:line="240" w:lineRule="auto"/>
        <w:ind w:left="360" w:right="720"/>
        <w:rPr>
          <w:rFonts w:cs="Calibri"/>
          <w:i/>
          <w:color w:val="00B0F0"/>
        </w:rPr>
      </w:pPr>
      <w:r w:rsidRPr="0024775D">
        <w:rPr>
          <w:rFonts w:cs="Calibri"/>
          <w:i/>
          <w:color w:val="00B0F0"/>
        </w:rPr>
        <w:t>[</w:t>
      </w:r>
      <w:r w:rsidR="003809CE">
        <w:rPr>
          <w:rFonts w:cs="Calibri"/>
          <w:i/>
          <w:color w:val="00B0F0"/>
        </w:rPr>
        <w:t xml:space="preserve">Optional: Insert any additional </w:t>
      </w:r>
      <w:r w:rsidRPr="0024775D">
        <w:rPr>
          <w:rFonts w:cs="Calibri"/>
          <w:i/>
          <w:color w:val="00B0F0"/>
        </w:rPr>
        <w:t>details regarding the responsibi</w:t>
      </w:r>
      <w:r>
        <w:rPr>
          <w:rFonts w:cs="Calibri"/>
          <w:i/>
          <w:color w:val="00B0F0"/>
        </w:rPr>
        <w:t>lities of the Lead Archivist(s)/Designee</w:t>
      </w:r>
      <w:r w:rsidR="00CD12A1">
        <w:rPr>
          <w:rFonts w:cs="Calibri"/>
          <w:color w:val="00B0F0"/>
        </w:rPr>
        <w:t>]</w:t>
      </w:r>
    </w:p>
    <w:p w14:paraId="5738F92F" w14:textId="77777777" w:rsidR="00DD03A6" w:rsidRPr="00DD03A6" w:rsidRDefault="00DD03A6" w:rsidP="00DD03A6">
      <w:pPr>
        <w:widowControl w:val="0"/>
        <w:autoSpaceDE w:val="0"/>
        <w:autoSpaceDN w:val="0"/>
        <w:adjustRightInd w:val="0"/>
        <w:spacing w:after="0" w:line="240" w:lineRule="auto"/>
        <w:ind w:left="360" w:right="720"/>
        <w:rPr>
          <w:rFonts w:cs="Calibri"/>
          <w:bCs/>
        </w:rPr>
      </w:pPr>
    </w:p>
    <w:p w14:paraId="3FBC5CD6" w14:textId="0B23D57B" w:rsidR="00DD03A6" w:rsidRPr="00594FB6" w:rsidRDefault="00DF6241" w:rsidP="00DD03A6">
      <w:pPr>
        <w:widowControl w:val="0"/>
        <w:autoSpaceDE w:val="0"/>
        <w:autoSpaceDN w:val="0"/>
        <w:adjustRightInd w:val="0"/>
        <w:spacing w:after="0" w:line="240" w:lineRule="auto"/>
        <w:ind w:left="360" w:right="720"/>
        <w:rPr>
          <w:rFonts w:cs="Calibri"/>
          <w:b/>
          <w:bCs/>
        </w:rPr>
      </w:pPr>
      <w:r>
        <w:rPr>
          <w:rFonts w:cs="Calibri"/>
          <w:b/>
          <w:bCs/>
        </w:rPr>
        <w:t>Archivist(s)/ Designee</w:t>
      </w:r>
    </w:p>
    <w:p w14:paraId="02372923" w14:textId="55E3318B" w:rsidR="00594FB6" w:rsidRPr="00CD12A1" w:rsidRDefault="00594FB6" w:rsidP="00CD12A1">
      <w:pPr>
        <w:widowControl w:val="0"/>
        <w:autoSpaceDE w:val="0"/>
        <w:autoSpaceDN w:val="0"/>
        <w:adjustRightInd w:val="0"/>
        <w:spacing w:after="0" w:line="239" w:lineRule="auto"/>
        <w:ind w:left="360" w:right="720"/>
        <w:rPr>
          <w:rFonts w:cs="Calibri"/>
          <w:spacing w:val="-4"/>
        </w:rPr>
      </w:pPr>
      <w:r w:rsidRPr="00893A96">
        <w:t xml:space="preserve">An individual filling the role of Archivist is </w:t>
      </w:r>
      <w:r w:rsidRPr="004F5FB2">
        <w:rPr>
          <w:i/>
        </w:rPr>
        <w:t>responsible</w:t>
      </w:r>
      <w:r w:rsidRPr="00893A96">
        <w:t xml:space="preserve"> for the storage, </w:t>
      </w:r>
      <w:r w:rsidR="00D2312F" w:rsidRPr="00893A96">
        <w:t>retention,</w:t>
      </w:r>
      <w:r w:rsidRPr="00893A96">
        <w:t xml:space="preserve"> and retrieval of archived records. The Archivist or Designee shall be responsible for the following activities</w:t>
      </w:r>
      <w:r w:rsidRPr="00893A96">
        <w:rPr>
          <w:rFonts w:cs="Calibri"/>
        </w:rPr>
        <w:t>:</w:t>
      </w:r>
      <w:r w:rsidR="00CD12A1" w:rsidRPr="00893A96">
        <w:rPr>
          <w:rFonts w:cs="Calibri"/>
        </w:rPr>
        <w:t xml:space="preserve"> </w:t>
      </w:r>
      <w:r w:rsidR="00CD12A1" w:rsidRPr="00893A96">
        <w:rPr>
          <w:rFonts w:cs="Calibri"/>
          <w:b/>
        </w:rPr>
        <w:t>(MANDATORY</w:t>
      </w:r>
      <w:r w:rsidR="00CD12A1" w:rsidRPr="00B9043B">
        <w:rPr>
          <w:rFonts w:cs="Calibri"/>
          <w:b/>
        </w:rPr>
        <w:t xml:space="preserve"> LANGUAGE)</w:t>
      </w:r>
    </w:p>
    <w:p w14:paraId="384252A3" w14:textId="77777777" w:rsidR="00DD03A6" w:rsidRPr="00DD03A6" w:rsidRDefault="00DD03A6" w:rsidP="00DD03A6">
      <w:pPr>
        <w:widowControl w:val="0"/>
        <w:autoSpaceDE w:val="0"/>
        <w:autoSpaceDN w:val="0"/>
        <w:adjustRightInd w:val="0"/>
        <w:spacing w:after="0" w:line="240" w:lineRule="auto"/>
        <w:ind w:left="360" w:right="720"/>
        <w:rPr>
          <w:rFonts w:cs="Calibri"/>
          <w:bCs/>
        </w:rPr>
      </w:pPr>
    </w:p>
    <w:p w14:paraId="4F980514" w14:textId="07F075CB" w:rsidR="00DD03A6" w:rsidRPr="00594FB6" w:rsidRDefault="00DD03A6" w:rsidP="00594FB6">
      <w:pPr>
        <w:pStyle w:val="ListParagraph"/>
        <w:widowControl w:val="0"/>
        <w:numPr>
          <w:ilvl w:val="0"/>
          <w:numId w:val="10"/>
        </w:numPr>
        <w:autoSpaceDE w:val="0"/>
        <w:autoSpaceDN w:val="0"/>
        <w:adjustRightInd w:val="0"/>
        <w:spacing w:after="0" w:line="240" w:lineRule="auto"/>
        <w:ind w:right="720"/>
        <w:rPr>
          <w:rFonts w:cs="Calibri"/>
          <w:bCs/>
        </w:rPr>
      </w:pPr>
      <w:r w:rsidRPr="00594FB6">
        <w:rPr>
          <w:rFonts w:cs="Calibri"/>
          <w:bCs/>
        </w:rPr>
        <w:t xml:space="preserve">Records, </w:t>
      </w:r>
      <w:r w:rsidR="00D2312F" w:rsidRPr="00594FB6">
        <w:rPr>
          <w:rFonts w:cs="Calibri"/>
          <w:bCs/>
        </w:rPr>
        <w:t>tracks,</w:t>
      </w:r>
      <w:r w:rsidRPr="00594FB6">
        <w:rPr>
          <w:rFonts w:cs="Calibri"/>
          <w:bCs/>
        </w:rPr>
        <w:t xml:space="preserve"> and files</w:t>
      </w:r>
      <w:r w:rsidR="00BB5274">
        <w:rPr>
          <w:rFonts w:cs="Calibri"/>
          <w:bCs/>
        </w:rPr>
        <w:t xml:space="preserve"> </w:t>
      </w:r>
      <w:r w:rsidR="00906B0F">
        <w:rPr>
          <w:rFonts w:cs="Calibri"/>
          <w:bCs/>
        </w:rPr>
        <w:t xml:space="preserve">clinical trial study </w:t>
      </w:r>
      <w:r w:rsidRPr="00594FB6">
        <w:rPr>
          <w:rFonts w:cs="Calibri"/>
          <w:bCs/>
        </w:rPr>
        <w:t xml:space="preserve">records based on </w:t>
      </w:r>
      <w:r w:rsidR="00EB393C">
        <w:rPr>
          <w:rFonts w:cs="Calibri"/>
          <w:bCs/>
        </w:rPr>
        <w:t>work aids/</w:t>
      </w:r>
      <w:r w:rsidRPr="00594FB6">
        <w:rPr>
          <w:rFonts w:cs="Calibri"/>
          <w:bCs/>
        </w:rPr>
        <w:t>work instructions</w:t>
      </w:r>
    </w:p>
    <w:p w14:paraId="1607AC21" w14:textId="77777777" w:rsidR="00DD03A6" w:rsidRDefault="00DD03A6" w:rsidP="00594FB6">
      <w:pPr>
        <w:pStyle w:val="ListParagraph"/>
        <w:widowControl w:val="0"/>
        <w:numPr>
          <w:ilvl w:val="0"/>
          <w:numId w:val="10"/>
        </w:numPr>
        <w:autoSpaceDE w:val="0"/>
        <w:autoSpaceDN w:val="0"/>
        <w:adjustRightInd w:val="0"/>
        <w:spacing w:after="0" w:line="240" w:lineRule="auto"/>
        <w:ind w:right="720"/>
        <w:rPr>
          <w:rFonts w:cs="Calibri"/>
          <w:bCs/>
        </w:rPr>
      </w:pPr>
      <w:r w:rsidRPr="00594FB6">
        <w:rPr>
          <w:rFonts w:cs="Calibri"/>
          <w:bCs/>
        </w:rPr>
        <w:t>Monitors and controls access to archived documents</w:t>
      </w:r>
    </w:p>
    <w:p w14:paraId="36B5EF9D" w14:textId="7CB62AE1" w:rsidR="002A4DF5" w:rsidRPr="002A4DF5" w:rsidRDefault="002A4DF5" w:rsidP="002A4DF5">
      <w:pPr>
        <w:widowControl w:val="0"/>
        <w:autoSpaceDE w:val="0"/>
        <w:autoSpaceDN w:val="0"/>
        <w:adjustRightInd w:val="0"/>
        <w:spacing w:after="0" w:line="240" w:lineRule="auto"/>
        <w:ind w:left="720" w:right="720"/>
        <w:rPr>
          <w:rFonts w:cs="Calibri"/>
          <w:bCs/>
        </w:rPr>
      </w:pPr>
      <w:r w:rsidRPr="002A4DF5">
        <w:rPr>
          <w:rFonts w:cs="Calibri"/>
          <w:b/>
        </w:rPr>
        <w:t>(MANDATORY LANGUAGE)</w:t>
      </w:r>
    </w:p>
    <w:p w14:paraId="079CFA0D" w14:textId="77777777" w:rsidR="00CD12A1" w:rsidRPr="00EA5D9D" w:rsidRDefault="00CD12A1" w:rsidP="00CD12A1">
      <w:pPr>
        <w:widowControl w:val="0"/>
        <w:autoSpaceDE w:val="0"/>
        <w:autoSpaceDN w:val="0"/>
        <w:adjustRightInd w:val="0"/>
        <w:spacing w:after="0" w:line="240" w:lineRule="auto"/>
        <w:ind w:left="360" w:right="720"/>
        <w:rPr>
          <w:rFonts w:cs="Calibri"/>
        </w:rPr>
      </w:pPr>
    </w:p>
    <w:p w14:paraId="603F2C9E" w14:textId="16A31EF5" w:rsidR="00B068E2" w:rsidRDefault="00B068E2" w:rsidP="00B068E2">
      <w:pPr>
        <w:widowControl w:val="0"/>
        <w:autoSpaceDE w:val="0"/>
        <w:autoSpaceDN w:val="0"/>
        <w:adjustRightInd w:val="0"/>
        <w:spacing w:after="0" w:line="240" w:lineRule="auto"/>
        <w:ind w:left="360" w:right="720"/>
        <w:rPr>
          <w:rFonts w:cs="Calibri"/>
          <w:i/>
          <w:color w:val="00B0F0"/>
        </w:rPr>
      </w:pPr>
      <w:r w:rsidRPr="0024775D">
        <w:rPr>
          <w:rFonts w:cs="Calibri"/>
          <w:i/>
          <w:color w:val="00B0F0"/>
        </w:rPr>
        <w:t>[Optional: Insert</w:t>
      </w:r>
      <w:r>
        <w:rPr>
          <w:rFonts w:cs="Calibri"/>
          <w:i/>
          <w:color w:val="00B0F0"/>
        </w:rPr>
        <w:t xml:space="preserve"> any additional </w:t>
      </w:r>
      <w:r w:rsidRPr="0024775D">
        <w:rPr>
          <w:rFonts w:cs="Calibri"/>
          <w:i/>
          <w:color w:val="00B0F0"/>
        </w:rPr>
        <w:t>details regarding the responsib</w:t>
      </w:r>
      <w:r>
        <w:rPr>
          <w:rFonts w:cs="Calibri"/>
          <w:i/>
          <w:color w:val="00B0F0"/>
        </w:rPr>
        <w:t>ilities of the Archivist(s)/Designee]</w:t>
      </w:r>
    </w:p>
    <w:p w14:paraId="3F633BFD" w14:textId="77777777" w:rsidR="00DD03A6" w:rsidRPr="00DD03A6" w:rsidRDefault="00DD03A6" w:rsidP="00DD03A6">
      <w:pPr>
        <w:widowControl w:val="0"/>
        <w:autoSpaceDE w:val="0"/>
        <w:autoSpaceDN w:val="0"/>
        <w:adjustRightInd w:val="0"/>
        <w:spacing w:after="0" w:line="240" w:lineRule="auto"/>
        <w:ind w:left="360" w:right="720"/>
        <w:rPr>
          <w:rFonts w:cs="Calibri"/>
          <w:bCs/>
        </w:rPr>
      </w:pPr>
    </w:p>
    <w:p w14:paraId="5D01361F" w14:textId="1890CC5D" w:rsidR="00DD03A6" w:rsidRPr="00893A96" w:rsidRDefault="00DF6241" w:rsidP="00DD03A6">
      <w:pPr>
        <w:widowControl w:val="0"/>
        <w:autoSpaceDE w:val="0"/>
        <w:autoSpaceDN w:val="0"/>
        <w:adjustRightInd w:val="0"/>
        <w:spacing w:after="0" w:line="240" w:lineRule="auto"/>
        <w:ind w:left="360" w:right="720"/>
        <w:rPr>
          <w:rFonts w:cs="Calibri"/>
          <w:b/>
          <w:bCs/>
        </w:rPr>
      </w:pPr>
      <w:r>
        <w:rPr>
          <w:rFonts w:cs="Calibri"/>
          <w:b/>
          <w:bCs/>
        </w:rPr>
        <w:t>Principal Investigator/Designee</w:t>
      </w:r>
    </w:p>
    <w:p w14:paraId="51A4EF4C" w14:textId="188A58C1" w:rsidR="00C06A2B" w:rsidRDefault="00594FB6" w:rsidP="00CD12A1">
      <w:pPr>
        <w:widowControl w:val="0"/>
        <w:autoSpaceDE w:val="0"/>
        <w:autoSpaceDN w:val="0"/>
        <w:adjustRightInd w:val="0"/>
        <w:spacing w:after="0" w:line="240" w:lineRule="auto"/>
        <w:ind w:left="360" w:right="720"/>
        <w:rPr>
          <w:rFonts w:cs="Calibri"/>
          <w:bCs/>
        </w:rPr>
      </w:pPr>
      <w:r w:rsidRPr="00893A96">
        <w:rPr>
          <w:rFonts w:cs="Calibri"/>
          <w:bCs/>
        </w:rPr>
        <w:t xml:space="preserve">The Principal Investigator </w:t>
      </w:r>
      <w:r w:rsidR="00EB393C">
        <w:rPr>
          <w:rFonts w:cs="Calibri"/>
          <w:bCs/>
        </w:rPr>
        <w:t>is</w:t>
      </w:r>
      <w:r w:rsidR="00F404E7">
        <w:rPr>
          <w:rFonts w:cs="Calibri"/>
          <w:bCs/>
        </w:rPr>
        <w:t xml:space="preserve"> </w:t>
      </w:r>
      <w:r w:rsidR="0014671F">
        <w:rPr>
          <w:rFonts w:cs="Calibri"/>
          <w:bCs/>
        </w:rPr>
        <w:t>responsible</w:t>
      </w:r>
      <w:r w:rsidR="00C06A2B" w:rsidRPr="00893A96">
        <w:rPr>
          <w:rFonts w:cs="Calibri"/>
          <w:bCs/>
        </w:rPr>
        <w:t xml:space="preserve"> for </w:t>
      </w:r>
      <w:r w:rsidR="007950F9">
        <w:rPr>
          <w:rFonts w:cs="Calibri"/>
          <w:bCs/>
        </w:rPr>
        <w:t xml:space="preserve">the </w:t>
      </w:r>
      <w:r w:rsidR="009E1F89">
        <w:rPr>
          <w:rFonts w:cs="Calibri"/>
          <w:bCs/>
        </w:rPr>
        <w:t>planning</w:t>
      </w:r>
      <w:r w:rsidR="007950F9">
        <w:rPr>
          <w:rFonts w:cs="Calibri"/>
          <w:bCs/>
        </w:rPr>
        <w:t xml:space="preserve">, </w:t>
      </w:r>
      <w:r w:rsidR="00C06A2B" w:rsidRPr="00893A96">
        <w:rPr>
          <w:rFonts w:cs="Calibri"/>
          <w:bCs/>
        </w:rPr>
        <w:t>oversight</w:t>
      </w:r>
      <w:r w:rsidR="007950F9">
        <w:rPr>
          <w:rFonts w:cs="Calibri"/>
          <w:bCs/>
        </w:rPr>
        <w:t>,</w:t>
      </w:r>
      <w:r w:rsidR="00C06A2B" w:rsidRPr="00893A96">
        <w:rPr>
          <w:rFonts w:cs="Calibri"/>
          <w:bCs/>
        </w:rPr>
        <w:t xml:space="preserve"> and approval of the archive process. The Principal Investigator shall be responsible for the following activities:</w:t>
      </w:r>
    </w:p>
    <w:p w14:paraId="28EAB912" w14:textId="657D2FC4" w:rsidR="007950F9" w:rsidRDefault="007950F9" w:rsidP="004F5FB2">
      <w:pPr>
        <w:pStyle w:val="ListParagraph"/>
        <w:widowControl w:val="0"/>
        <w:numPr>
          <w:ilvl w:val="0"/>
          <w:numId w:val="12"/>
        </w:numPr>
        <w:autoSpaceDE w:val="0"/>
        <w:autoSpaceDN w:val="0"/>
        <w:adjustRightInd w:val="0"/>
        <w:spacing w:after="0" w:line="240" w:lineRule="auto"/>
        <w:ind w:right="720"/>
        <w:rPr>
          <w:rFonts w:cs="Calibri"/>
          <w:bCs/>
        </w:rPr>
      </w:pPr>
      <w:r>
        <w:rPr>
          <w:rFonts w:cs="Calibri"/>
          <w:bCs/>
        </w:rPr>
        <w:t xml:space="preserve">Reviews and approves the </w:t>
      </w:r>
      <w:r w:rsidRPr="00594FB6">
        <w:rPr>
          <w:rFonts w:cs="Calibri"/>
          <w:bCs/>
        </w:rPr>
        <w:t>record retention requirements</w:t>
      </w:r>
      <w:r>
        <w:rPr>
          <w:rFonts w:cs="Calibri"/>
          <w:bCs/>
        </w:rPr>
        <w:t xml:space="preserve"> of the archival process</w:t>
      </w:r>
      <w:r w:rsidR="005D47C2">
        <w:rPr>
          <w:rFonts w:cs="Calibri"/>
          <w:bCs/>
        </w:rPr>
        <w:t xml:space="preserve"> including record destruction</w:t>
      </w:r>
    </w:p>
    <w:p w14:paraId="60936E94" w14:textId="4FCAAA73" w:rsidR="002A4DF5" w:rsidRPr="00836982" w:rsidRDefault="00836982" w:rsidP="004F5FB2">
      <w:pPr>
        <w:pStyle w:val="ListParagraph"/>
        <w:widowControl w:val="0"/>
        <w:numPr>
          <w:ilvl w:val="0"/>
          <w:numId w:val="12"/>
        </w:numPr>
        <w:autoSpaceDE w:val="0"/>
        <w:autoSpaceDN w:val="0"/>
        <w:adjustRightInd w:val="0"/>
        <w:spacing w:after="0" w:line="240" w:lineRule="auto"/>
        <w:ind w:right="720"/>
        <w:rPr>
          <w:rFonts w:cs="Calibri"/>
          <w:bCs/>
        </w:rPr>
      </w:pPr>
      <w:r>
        <w:rPr>
          <w:rFonts w:cs="Calibri"/>
          <w:bCs/>
        </w:rPr>
        <w:t>Approves the initiation of the archive process</w:t>
      </w:r>
    </w:p>
    <w:p w14:paraId="7F835279" w14:textId="4FAA7DA5" w:rsidR="00DD03A6" w:rsidRDefault="00DD03A6" w:rsidP="00C06A2B">
      <w:pPr>
        <w:pStyle w:val="ListParagraph"/>
        <w:widowControl w:val="0"/>
        <w:numPr>
          <w:ilvl w:val="0"/>
          <w:numId w:val="11"/>
        </w:numPr>
        <w:autoSpaceDE w:val="0"/>
        <w:autoSpaceDN w:val="0"/>
        <w:adjustRightInd w:val="0"/>
        <w:spacing w:after="0" w:line="240" w:lineRule="auto"/>
        <w:ind w:right="720"/>
        <w:rPr>
          <w:rFonts w:cs="Calibri"/>
          <w:bCs/>
        </w:rPr>
      </w:pPr>
      <w:r w:rsidRPr="00C06A2B">
        <w:rPr>
          <w:rFonts w:cs="Calibri"/>
          <w:bCs/>
        </w:rPr>
        <w:t>Approves the completion of the archive process</w:t>
      </w:r>
    </w:p>
    <w:p w14:paraId="245BE16A" w14:textId="3AA0A57E" w:rsidR="00F404E7" w:rsidRPr="00C06A2B" w:rsidRDefault="00F404E7" w:rsidP="00C06A2B">
      <w:pPr>
        <w:pStyle w:val="ListParagraph"/>
        <w:widowControl w:val="0"/>
        <w:numPr>
          <w:ilvl w:val="0"/>
          <w:numId w:val="11"/>
        </w:numPr>
        <w:autoSpaceDE w:val="0"/>
        <w:autoSpaceDN w:val="0"/>
        <w:adjustRightInd w:val="0"/>
        <w:spacing w:after="0" w:line="240" w:lineRule="auto"/>
        <w:ind w:right="720"/>
        <w:rPr>
          <w:rFonts w:cs="Calibri"/>
          <w:bCs/>
        </w:rPr>
      </w:pPr>
      <w:r>
        <w:rPr>
          <w:rFonts w:cs="Calibri"/>
          <w:bCs/>
        </w:rPr>
        <w:t>Delegates responsibilities as appropriate</w:t>
      </w:r>
    </w:p>
    <w:p w14:paraId="121C790B" w14:textId="695C646C" w:rsidR="002A4DF5" w:rsidRPr="00DD03A6" w:rsidRDefault="002A4DF5" w:rsidP="002A4DF5">
      <w:pPr>
        <w:widowControl w:val="0"/>
        <w:autoSpaceDE w:val="0"/>
        <w:autoSpaceDN w:val="0"/>
        <w:adjustRightInd w:val="0"/>
        <w:spacing w:after="0" w:line="240" w:lineRule="auto"/>
        <w:ind w:left="360" w:right="720"/>
        <w:rPr>
          <w:rFonts w:cs="Calibri"/>
          <w:bCs/>
        </w:rPr>
      </w:pPr>
      <w:r w:rsidRPr="00893A96">
        <w:rPr>
          <w:rFonts w:cs="Calibri"/>
          <w:b/>
        </w:rPr>
        <w:t>(MANDATORY</w:t>
      </w:r>
      <w:r w:rsidRPr="00B9043B">
        <w:rPr>
          <w:rFonts w:cs="Calibri"/>
          <w:b/>
        </w:rPr>
        <w:t xml:space="preserve"> LANGUAGE)</w:t>
      </w:r>
    </w:p>
    <w:p w14:paraId="6C544417" w14:textId="77777777" w:rsidR="00D6458E" w:rsidRDefault="00D6458E" w:rsidP="0036247C">
      <w:pPr>
        <w:widowControl w:val="0"/>
        <w:autoSpaceDE w:val="0"/>
        <w:autoSpaceDN w:val="0"/>
        <w:adjustRightInd w:val="0"/>
        <w:spacing w:after="0" w:line="240" w:lineRule="auto"/>
        <w:ind w:left="360" w:right="720"/>
        <w:rPr>
          <w:rFonts w:cs="Calibri"/>
          <w:i/>
          <w:color w:val="00B0F0"/>
        </w:rPr>
      </w:pPr>
    </w:p>
    <w:p w14:paraId="3BD39443" w14:textId="6C2BEDF2" w:rsidR="0036247C" w:rsidRDefault="0036247C" w:rsidP="0036247C">
      <w:pPr>
        <w:widowControl w:val="0"/>
        <w:autoSpaceDE w:val="0"/>
        <w:autoSpaceDN w:val="0"/>
        <w:adjustRightInd w:val="0"/>
        <w:spacing w:after="0" w:line="240" w:lineRule="auto"/>
        <w:ind w:left="360" w:right="720"/>
        <w:rPr>
          <w:rFonts w:cs="Calibri"/>
          <w:i/>
          <w:color w:val="00B0F0"/>
        </w:rPr>
      </w:pPr>
      <w:r w:rsidRPr="0024775D">
        <w:rPr>
          <w:rFonts w:cs="Calibri"/>
          <w:i/>
          <w:color w:val="00B0F0"/>
        </w:rPr>
        <w:t>[Optional: Insert</w:t>
      </w:r>
      <w:r>
        <w:rPr>
          <w:rFonts w:cs="Calibri"/>
          <w:i/>
          <w:color w:val="00B0F0"/>
        </w:rPr>
        <w:t xml:space="preserve"> any additional </w:t>
      </w:r>
      <w:r w:rsidRPr="0024775D">
        <w:rPr>
          <w:rFonts w:cs="Calibri"/>
          <w:i/>
          <w:color w:val="00B0F0"/>
        </w:rPr>
        <w:t>details regarding the responsib</w:t>
      </w:r>
      <w:r>
        <w:rPr>
          <w:rFonts w:cs="Calibri"/>
          <w:i/>
          <w:color w:val="00B0F0"/>
        </w:rPr>
        <w:t xml:space="preserve">ilities of the Principal </w:t>
      </w:r>
      <w:r>
        <w:rPr>
          <w:rFonts w:cs="Calibri"/>
          <w:i/>
          <w:color w:val="00B0F0"/>
        </w:rPr>
        <w:lastRenderedPageBreak/>
        <w:t>Investigator/Designee]</w:t>
      </w:r>
    </w:p>
    <w:p w14:paraId="112CF1FE" w14:textId="77777777" w:rsidR="0036247C" w:rsidRDefault="0036247C" w:rsidP="0036247C">
      <w:pPr>
        <w:widowControl w:val="0"/>
        <w:autoSpaceDE w:val="0"/>
        <w:autoSpaceDN w:val="0"/>
        <w:adjustRightInd w:val="0"/>
        <w:spacing w:after="0" w:line="239" w:lineRule="auto"/>
        <w:ind w:left="360" w:right="720"/>
        <w:rPr>
          <w:rFonts w:cs="Calibri"/>
        </w:rPr>
      </w:pPr>
    </w:p>
    <w:p w14:paraId="75A96A77" w14:textId="0A6CC1B0" w:rsidR="0036247C" w:rsidRDefault="0036247C" w:rsidP="0036247C">
      <w:pPr>
        <w:widowControl w:val="0"/>
        <w:autoSpaceDE w:val="0"/>
        <w:autoSpaceDN w:val="0"/>
        <w:adjustRightInd w:val="0"/>
        <w:spacing w:after="0" w:line="239" w:lineRule="auto"/>
        <w:ind w:left="360" w:right="720"/>
        <w:rPr>
          <w:rFonts w:cs="Calibri"/>
        </w:rPr>
      </w:pPr>
      <w:r w:rsidRPr="0036247C">
        <w:rPr>
          <w:rFonts w:cs="Calibri"/>
          <w:b/>
        </w:rPr>
        <w:t>Ad</w:t>
      </w:r>
      <w:r>
        <w:rPr>
          <w:rFonts w:cs="Calibri"/>
          <w:b/>
        </w:rPr>
        <w:t>ditional Roles and Responsibilities</w:t>
      </w:r>
      <w:r>
        <w:rPr>
          <w:rFonts w:cs="Calibri"/>
        </w:rPr>
        <w:tab/>
      </w:r>
      <w:r>
        <w:rPr>
          <w:rFonts w:cs="Calibri"/>
        </w:rPr>
        <w:tab/>
      </w:r>
      <w:r w:rsidRPr="0026204C">
        <w:rPr>
          <w:rFonts w:cs="Calibri"/>
          <w:b/>
        </w:rPr>
        <w:t xml:space="preserve"> </w:t>
      </w:r>
      <w:sdt>
        <w:sdtPr>
          <w:rPr>
            <w:rFonts w:cs="Calibri"/>
            <w:b/>
          </w:rPr>
          <w:id w:val="-932126386"/>
          <w14:checkbox>
            <w14:checked w14:val="0"/>
            <w14:checkedState w14:val="2612" w14:font="MS Gothic"/>
            <w14:uncheckedState w14:val="2610" w14:font="MS Gothic"/>
          </w14:checkbox>
        </w:sdtPr>
        <w:sdtContent>
          <w:r w:rsidRPr="0026204C">
            <w:rPr>
              <w:rFonts w:ascii="MS Gothic" w:eastAsia="MS Gothic" w:hAnsi="MS Gothic" w:cs="Calibri" w:hint="eastAsia"/>
              <w:b/>
            </w:rPr>
            <w:t>☐</w:t>
          </w:r>
        </w:sdtContent>
      </w:sdt>
      <w:r w:rsidRPr="0026204C">
        <w:rPr>
          <w:rFonts w:cs="Calibri"/>
          <w:b/>
        </w:rPr>
        <w:t xml:space="preserve"> N/A</w:t>
      </w:r>
    </w:p>
    <w:p w14:paraId="7F664333" w14:textId="77777777" w:rsidR="0036247C" w:rsidRDefault="0036247C" w:rsidP="0036247C">
      <w:pPr>
        <w:widowControl w:val="0"/>
        <w:autoSpaceDE w:val="0"/>
        <w:autoSpaceDN w:val="0"/>
        <w:adjustRightInd w:val="0"/>
        <w:spacing w:after="0" w:line="239" w:lineRule="auto"/>
        <w:ind w:left="360" w:right="720"/>
        <w:rPr>
          <w:rFonts w:cs="Calibri"/>
          <w:b/>
        </w:rPr>
      </w:pPr>
      <w:r w:rsidRPr="00B9043B">
        <w:rPr>
          <w:rFonts w:cs="Calibri"/>
          <w:b/>
        </w:rPr>
        <w:t>(MANDATORY LANGUAGE)</w:t>
      </w:r>
    </w:p>
    <w:p w14:paraId="3A40241C" w14:textId="77777777" w:rsidR="003809CE" w:rsidRPr="00EA5D9D" w:rsidRDefault="003809CE" w:rsidP="0036247C">
      <w:pPr>
        <w:widowControl w:val="0"/>
        <w:autoSpaceDE w:val="0"/>
        <w:autoSpaceDN w:val="0"/>
        <w:adjustRightInd w:val="0"/>
        <w:spacing w:after="0" w:line="240" w:lineRule="auto"/>
        <w:ind w:right="720"/>
        <w:rPr>
          <w:rFonts w:cs="Calibri"/>
          <w:color w:val="00B0F0"/>
        </w:rPr>
      </w:pPr>
    </w:p>
    <w:p w14:paraId="6DE4BC89" w14:textId="66AB6DB1" w:rsidR="00B068E2" w:rsidRDefault="00B068E2" w:rsidP="00B068E2">
      <w:pPr>
        <w:widowControl w:val="0"/>
        <w:autoSpaceDE w:val="0"/>
        <w:autoSpaceDN w:val="0"/>
        <w:adjustRightInd w:val="0"/>
        <w:spacing w:after="0" w:line="240" w:lineRule="auto"/>
        <w:ind w:left="360" w:right="720"/>
        <w:rPr>
          <w:rFonts w:cs="Calibri"/>
          <w:i/>
          <w:color w:val="00B0F0"/>
        </w:rPr>
      </w:pPr>
      <w:r w:rsidRPr="0024775D">
        <w:rPr>
          <w:rFonts w:cs="Calibri"/>
          <w:i/>
          <w:color w:val="00B0F0"/>
        </w:rPr>
        <w:t xml:space="preserve">[Optional: Insert any additional role(s) and responsibilities that apply to this </w:t>
      </w:r>
      <w:r w:rsidR="00F822BD">
        <w:rPr>
          <w:rFonts w:cs="Calibri"/>
          <w:i/>
          <w:color w:val="00B0F0"/>
        </w:rPr>
        <w:t>SPG</w:t>
      </w:r>
      <w:r w:rsidRPr="0024775D">
        <w:rPr>
          <w:rFonts w:cs="Calibri"/>
          <w:i/>
          <w:color w:val="00B0F0"/>
        </w:rPr>
        <w:t>]</w:t>
      </w:r>
    </w:p>
    <w:p w14:paraId="0BDFA0E5" w14:textId="77777777" w:rsidR="00CD12A1" w:rsidRDefault="00CD12A1" w:rsidP="00CD12A1">
      <w:pPr>
        <w:widowControl w:val="0"/>
        <w:autoSpaceDE w:val="0"/>
        <w:autoSpaceDN w:val="0"/>
        <w:adjustRightInd w:val="0"/>
        <w:spacing w:after="0" w:line="240" w:lineRule="auto"/>
        <w:ind w:left="360" w:right="720"/>
        <w:rPr>
          <w:rFonts w:cs="Calibri"/>
          <w:color w:val="00B0F0"/>
        </w:rPr>
      </w:pPr>
    </w:p>
    <w:p w14:paraId="460D91EC" w14:textId="6B64340C" w:rsidR="00A04CFA" w:rsidRDefault="00695A12" w:rsidP="006F0AFD">
      <w:pPr>
        <w:pStyle w:val="ListParagraph"/>
        <w:numPr>
          <w:ilvl w:val="0"/>
          <w:numId w:val="1"/>
        </w:numPr>
        <w:spacing w:after="0"/>
        <w:ind w:right="720"/>
        <w:rPr>
          <w:b/>
        </w:rPr>
      </w:pPr>
      <w:r w:rsidRPr="00695A12">
        <w:rPr>
          <w:b/>
        </w:rPr>
        <w:t>PROCEDURE</w:t>
      </w:r>
    </w:p>
    <w:p w14:paraId="0E90ADF4" w14:textId="77777777" w:rsidR="006C5103" w:rsidRDefault="006C5103" w:rsidP="006C5103">
      <w:pPr>
        <w:pStyle w:val="ListParagraph"/>
        <w:spacing w:after="0"/>
        <w:ind w:left="360" w:right="720"/>
        <w:rPr>
          <w:b/>
        </w:rPr>
      </w:pPr>
    </w:p>
    <w:p w14:paraId="470849A1" w14:textId="0AB11AAC" w:rsidR="008F3B31" w:rsidRDefault="008F3B31" w:rsidP="00D41BC6">
      <w:pPr>
        <w:spacing w:after="0" w:line="240" w:lineRule="auto"/>
        <w:ind w:right="720" w:firstLine="360"/>
        <w:rPr>
          <w:b/>
        </w:rPr>
      </w:pPr>
      <w:r w:rsidRPr="00A95450">
        <w:rPr>
          <w:b/>
        </w:rPr>
        <w:t>Archival Communication Plan</w:t>
      </w:r>
    </w:p>
    <w:p w14:paraId="4758DF99" w14:textId="77777777" w:rsidR="00D41BC6" w:rsidRPr="00EA5D9D" w:rsidRDefault="00D41BC6" w:rsidP="00D41BC6">
      <w:pPr>
        <w:spacing w:after="0" w:line="240" w:lineRule="auto"/>
        <w:ind w:right="720" w:firstLine="360"/>
      </w:pPr>
    </w:p>
    <w:p w14:paraId="5129D2BF" w14:textId="797A9759" w:rsidR="008F3B31" w:rsidRPr="00B068E2" w:rsidRDefault="008F3B31" w:rsidP="006324A1">
      <w:pPr>
        <w:widowControl w:val="0"/>
        <w:autoSpaceDE w:val="0"/>
        <w:autoSpaceDN w:val="0"/>
        <w:adjustRightInd w:val="0"/>
        <w:spacing w:after="0" w:line="239" w:lineRule="auto"/>
        <w:ind w:left="360" w:right="720"/>
        <w:rPr>
          <w:i/>
          <w:color w:val="00B0F0"/>
        </w:rPr>
      </w:pPr>
      <w:r w:rsidRPr="00B068E2">
        <w:rPr>
          <w:i/>
          <w:color w:val="00B0F0"/>
        </w:rPr>
        <w:t>[Describe the process that is used to confirm a project is ready for archival</w:t>
      </w:r>
      <w:r w:rsidR="00751681">
        <w:rPr>
          <w:i/>
          <w:color w:val="00B0F0"/>
        </w:rPr>
        <w:t>/transfer</w:t>
      </w:r>
      <w:r w:rsidRPr="00B068E2">
        <w:rPr>
          <w:i/>
          <w:color w:val="00B0F0"/>
        </w:rPr>
        <w:t>, how that information is communicated and to whom (e.</w:t>
      </w:r>
      <w:r w:rsidR="003809CE">
        <w:rPr>
          <w:i/>
          <w:color w:val="00B0F0"/>
        </w:rPr>
        <w:t xml:space="preserve">g. </w:t>
      </w:r>
      <w:r w:rsidR="00BB5274">
        <w:rPr>
          <w:i/>
          <w:color w:val="00B0F0"/>
        </w:rPr>
        <w:t xml:space="preserve">research </w:t>
      </w:r>
      <w:r w:rsidR="003809CE">
        <w:rPr>
          <w:i/>
          <w:color w:val="00B0F0"/>
        </w:rPr>
        <w:t>team, sponsor, IRB, etc.)</w:t>
      </w:r>
      <w:r w:rsidRPr="00B068E2">
        <w:rPr>
          <w:i/>
          <w:color w:val="00B0F0"/>
        </w:rPr>
        <w:t>]</w:t>
      </w:r>
    </w:p>
    <w:p w14:paraId="23FD8D7E" w14:textId="77777777" w:rsidR="008F3B31" w:rsidRDefault="008F3B31" w:rsidP="008F3B31">
      <w:pPr>
        <w:spacing w:after="0" w:line="240" w:lineRule="auto"/>
        <w:ind w:right="720" w:firstLine="360"/>
      </w:pPr>
    </w:p>
    <w:p w14:paraId="3E78134E" w14:textId="145FB3B5" w:rsidR="00A95450" w:rsidRDefault="00A95450" w:rsidP="008F3B31">
      <w:pPr>
        <w:spacing w:after="0" w:line="240" w:lineRule="auto"/>
        <w:ind w:right="720" w:firstLine="360"/>
        <w:rPr>
          <w:b/>
        </w:rPr>
      </w:pPr>
      <w:r w:rsidRPr="00A95450">
        <w:rPr>
          <w:b/>
        </w:rPr>
        <w:t>Archived Record Format(s)</w:t>
      </w:r>
    </w:p>
    <w:p w14:paraId="3786C361" w14:textId="77777777" w:rsidR="00D41BC6" w:rsidRPr="00EA5D9D" w:rsidRDefault="00D41BC6" w:rsidP="008F3B31">
      <w:pPr>
        <w:spacing w:after="0" w:line="240" w:lineRule="auto"/>
        <w:ind w:right="720" w:firstLine="360"/>
      </w:pPr>
    </w:p>
    <w:p w14:paraId="5B0C266F" w14:textId="0CC835AB" w:rsidR="00A95450" w:rsidRPr="00B068E2" w:rsidRDefault="00A95450" w:rsidP="00A95450">
      <w:pPr>
        <w:widowControl w:val="0"/>
        <w:autoSpaceDE w:val="0"/>
        <w:autoSpaceDN w:val="0"/>
        <w:adjustRightInd w:val="0"/>
        <w:spacing w:after="0" w:line="239" w:lineRule="auto"/>
        <w:ind w:left="360" w:right="720"/>
        <w:rPr>
          <w:i/>
          <w:color w:val="00B0F0"/>
        </w:rPr>
      </w:pPr>
      <w:r w:rsidRPr="00B068E2">
        <w:rPr>
          <w:i/>
          <w:color w:val="00B0F0"/>
        </w:rPr>
        <w:t>[Describe the format (paper, electronic, etc.) in which the records will be archived</w:t>
      </w:r>
      <w:r w:rsidR="00751681">
        <w:rPr>
          <w:i/>
          <w:color w:val="00B0F0"/>
        </w:rPr>
        <w:t>/transferred</w:t>
      </w:r>
      <w:r w:rsidRPr="00B068E2">
        <w:rPr>
          <w:i/>
          <w:color w:val="00B0F0"/>
        </w:rPr>
        <w:t>]</w:t>
      </w:r>
    </w:p>
    <w:p w14:paraId="671EBC6A" w14:textId="77777777" w:rsidR="003507C2" w:rsidRDefault="003507C2" w:rsidP="00A95450">
      <w:pPr>
        <w:widowControl w:val="0"/>
        <w:autoSpaceDE w:val="0"/>
        <w:autoSpaceDN w:val="0"/>
        <w:adjustRightInd w:val="0"/>
        <w:spacing w:after="0" w:line="239" w:lineRule="auto"/>
        <w:ind w:left="360" w:right="720"/>
        <w:rPr>
          <w:color w:val="00B0F0"/>
        </w:rPr>
      </w:pPr>
    </w:p>
    <w:p w14:paraId="4686F18F" w14:textId="56A73164" w:rsidR="00A95450" w:rsidRDefault="003507C2" w:rsidP="008F3B31">
      <w:pPr>
        <w:spacing w:after="0" w:line="240" w:lineRule="auto"/>
        <w:ind w:right="720" w:firstLine="360"/>
        <w:rPr>
          <w:b/>
        </w:rPr>
      </w:pPr>
      <w:r w:rsidRPr="003507C2">
        <w:rPr>
          <w:b/>
        </w:rPr>
        <w:t>Archived Record Naming Conventions</w:t>
      </w:r>
    </w:p>
    <w:p w14:paraId="212F2EB6" w14:textId="77777777" w:rsidR="003507C2" w:rsidRPr="00EA5D9D" w:rsidRDefault="003507C2" w:rsidP="008F3B31">
      <w:pPr>
        <w:spacing w:after="0" w:line="240" w:lineRule="auto"/>
        <w:ind w:right="720" w:firstLine="360"/>
      </w:pPr>
    </w:p>
    <w:p w14:paraId="2A1FCDCA" w14:textId="77BF94E5" w:rsidR="003507C2" w:rsidRPr="00B068E2" w:rsidRDefault="003507C2" w:rsidP="003507C2">
      <w:pPr>
        <w:widowControl w:val="0"/>
        <w:autoSpaceDE w:val="0"/>
        <w:autoSpaceDN w:val="0"/>
        <w:adjustRightInd w:val="0"/>
        <w:spacing w:after="0" w:line="239" w:lineRule="auto"/>
        <w:ind w:left="360" w:right="720"/>
        <w:rPr>
          <w:i/>
          <w:color w:val="00B0F0"/>
        </w:rPr>
      </w:pPr>
      <w:r w:rsidRPr="00B068E2">
        <w:rPr>
          <w:i/>
          <w:color w:val="00B0F0"/>
        </w:rPr>
        <w:t>[Describe document naming and labeling conventions for each archived</w:t>
      </w:r>
      <w:r w:rsidR="00751681">
        <w:rPr>
          <w:i/>
          <w:color w:val="00B0F0"/>
        </w:rPr>
        <w:t>/transferred</w:t>
      </w:r>
      <w:r w:rsidRPr="00B068E2">
        <w:rPr>
          <w:i/>
          <w:color w:val="00B0F0"/>
        </w:rPr>
        <w:t xml:space="preserve"> document type]</w:t>
      </w:r>
    </w:p>
    <w:p w14:paraId="320BDB7F" w14:textId="77777777" w:rsidR="003507C2" w:rsidRPr="00EA5D9D" w:rsidRDefault="003507C2" w:rsidP="003507C2">
      <w:pPr>
        <w:widowControl w:val="0"/>
        <w:autoSpaceDE w:val="0"/>
        <w:autoSpaceDN w:val="0"/>
        <w:adjustRightInd w:val="0"/>
        <w:spacing w:after="0" w:line="239" w:lineRule="auto"/>
        <w:ind w:left="360" w:right="720"/>
      </w:pPr>
    </w:p>
    <w:p w14:paraId="0BF0782C" w14:textId="44B50257" w:rsidR="003507C2" w:rsidRDefault="001E58A4" w:rsidP="008F3B31">
      <w:pPr>
        <w:spacing w:after="0" w:line="240" w:lineRule="auto"/>
        <w:ind w:right="720" w:firstLine="360"/>
        <w:rPr>
          <w:b/>
        </w:rPr>
      </w:pPr>
      <w:r w:rsidRPr="001E58A4">
        <w:rPr>
          <w:b/>
        </w:rPr>
        <w:t>Archived Record Storage Location(s)</w:t>
      </w:r>
    </w:p>
    <w:p w14:paraId="6F27AFCD" w14:textId="77777777" w:rsidR="001E58A4" w:rsidRPr="00EA5D9D" w:rsidRDefault="001E58A4" w:rsidP="008F3B31">
      <w:pPr>
        <w:spacing w:after="0" w:line="240" w:lineRule="auto"/>
        <w:ind w:right="720" w:firstLine="360"/>
      </w:pPr>
    </w:p>
    <w:p w14:paraId="60903066" w14:textId="3F0C44E3" w:rsidR="001E58A4" w:rsidRPr="00B068E2" w:rsidRDefault="001E58A4" w:rsidP="00B74A57">
      <w:pPr>
        <w:widowControl w:val="0"/>
        <w:autoSpaceDE w:val="0"/>
        <w:autoSpaceDN w:val="0"/>
        <w:adjustRightInd w:val="0"/>
        <w:spacing w:after="0" w:line="239" w:lineRule="auto"/>
        <w:ind w:left="360" w:right="720"/>
        <w:rPr>
          <w:i/>
          <w:color w:val="00B0F0"/>
        </w:rPr>
      </w:pPr>
      <w:r w:rsidRPr="00B068E2">
        <w:rPr>
          <w:i/>
          <w:color w:val="00B0F0"/>
        </w:rPr>
        <w:t>[Describe the location(s) where archived</w:t>
      </w:r>
      <w:r w:rsidR="00751681">
        <w:rPr>
          <w:i/>
          <w:color w:val="00B0F0"/>
        </w:rPr>
        <w:t>/transferred</w:t>
      </w:r>
      <w:r w:rsidRPr="00B068E2">
        <w:rPr>
          <w:i/>
          <w:color w:val="00B0F0"/>
        </w:rPr>
        <w:t xml:space="preserve"> documentation will be stor</w:t>
      </w:r>
      <w:r w:rsidR="00B74A57" w:rsidRPr="00B068E2">
        <w:rPr>
          <w:i/>
          <w:color w:val="00B0F0"/>
        </w:rPr>
        <w:t>ed (</w:t>
      </w:r>
      <w:proofErr w:type="gramStart"/>
      <w:r w:rsidR="00B74A57" w:rsidRPr="00B068E2">
        <w:rPr>
          <w:i/>
          <w:color w:val="00B0F0"/>
        </w:rPr>
        <w:t>i.e.</w:t>
      </w:r>
      <w:proofErr w:type="gramEnd"/>
      <w:r w:rsidR="00B74A57" w:rsidRPr="00B068E2">
        <w:rPr>
          <w:i/>
          <w:color w:val="00B0F0"/>
        </w:rPr>
        <w:t xml:space="preserve"> locked rooms </w:t>
      </w:r>
      <w:r w:rsidRPr="00B068E2">
        <w:rPr>
          <w:i/>
          <w:color w:val="00B0F0"/>
        </w:rPr>
        <w:t>and file cabinets with limited access etc.)</w:t>
      </w:r>
      <w:r w:rsidR="0014671F" w:rsidRPr="00B068E2">
        <w:rPr>
          <w:i/>
          <w:color w:val="00B0F0"/>
        </w:rPr>
        <w:t xml:space="preserve">. </w:t>
      </w:r>
      <w:r w:rsidRPr="00B068E2">
        <w:rPr>
          <w:i/>
          <w:color w:val="00B0F0"/>
        </w:rPr>
        <w:t>If there is more than one location, indicate</w:t>
      </w:r>
      <w:r w:rsidR="00B74A57" w:rsidRPr="00B068E2">
        <w:rPr>
          <w:i/>
          <w:color w:val="00B0F0"/>
        </w:rPr>
        <w:t xml:space="preserve"> </w:t>
      </w:r>
      <w:r w:rsidRPr="00B068E2">
        <w:rPr>
          <w:i/>
          <w:color w:val="00B0F0"/>
        </w:rPr>
        <w:t>which types of documents are stored in which location(s)]</w:t>
      </w:r>
    </w:p>
    <w:p w14:paraId="4109506A" w14:textId="77777777" w:rsidR="001E58A4" w:rsidRDefault="001E58A4" w:rsidP="001E58A4">
      <w:pPr>
        <w:widowControl w:val="0"/>
        <w:autoSpaceDE w:val="0"/>
        <w:autoSpaceDN w:val="0"/>
        <w:adjustRightInd w:val="0"/>
        <w:spacing w:after="0" w:line="239" w:lineRule="auto"/>
        <w:ind w:left="360" w:right="720"/>
        <w:rPr>
          <w:color w:val="00B0F0"/>
        </w:rPr>
      </w:pPr>
    </w:p>
    <w:p w14:paraId="1D5ECC59" w14:textId="58587636" w:rsidR="001E58A4" w:rsidRDefault="001E58A4" w:rsidP="001E58A4">
      <w:pPr>
        <w:widowControl w:val="0"/>
        <w:autoSpaceDE w:val="0"/>
        <w:autoSpaceDN w:val="0"/>
        <w:adjustRightInd w:val="0"/>
        <w:spacing w:after="0" w:line="239" w:lineRule="auto"/>
        <w:ind w:left="360" w:right="720"/>
        <w:rPr>
          <w:b/>
        </w:rPr>
      </w:pPr>
      <w:r w:rsidRPr="001E58A4">
        <w:rPr>
          <w:b/>
        </w:rPr>
        <w:t>Archived Record Tracking and Retrieval</w:t>
      </w:r>
    </w:p>
    <w:p w14:paraId="11134257" w14:textId="77777777" w:rsidR="001E58A4" w:rsidRPr="00EA5D9D" w:rsidRDefault="001E58A4" w:rsidP="001E58A4">
      <w:pPr>
        <w:widowControl w:val="0"/>
        <w:autoSpaceDE w:val="0"/>
        <w:autoSpaceDN w:val="0"/>
        <w:adjustRightInd w:val="0"/>
        <w:spacing w:after="0" w:line="239" w:lineRule="auto"/>
        <w:ind w:left="360" w:right="720"/>
      </w:pPr>
    </w:p>
    <w:p w14:paraId="2AE4B057" w14:textId="6035D5B7" w:rsidR="001E58A4" w:rsidRDefault="001E58A4" w:rsidP="001E58A4">
      <w:pPr>
        <w:widowControl w:val="0"/>
        <w:autoSpaceDE w:val="0"/>
        <w:autoSpaceDN w:val="0"/>
        <w:adjustRightInd w:val="0"/>
        <w:spacing w:after="0" w:line="239" w:lineRule="auto"/>
        <w:ind w:left="360" w:right="720"/>
        <w:rPr>
          <w:i/>
          <w:color w:val="00B0F0"/>
        </w:rPr>
      </w:pPr>
      <w:r w:rsidRPr="00B068E2">
        <w:rPr>
          <w:i/>
          <w:color w:val="00B0F0"/>
        </w:rPr>
        <w:t>[Describe the process for tracking</w:t>
      </w:r>
      <w:r w:rsidR="005D47C2">
        <w:rPr>
          <w:i/>
          <w:color w:val="00B0F0"/>
        </w:rPr>
        <w:t xml:space="preserve"> and</w:t>
      </w:r>
      <w:r w:rsidR="00F404E7">
        <w:rPr>
          <w:i/>
          <w:color w:val="00B0F0"/>
        </w:rPr>
        <w:t xml:space="preserve"> </w:t>
      </w:r>
      <w:r w:rsidRPr="00B068E2">
        <w:rPr>
          <w:i/>
          <w:color w:val="00B0F0"/>
        </w:rPr>
        <w:t>retrieving a</w:t>
      </w:r>
      <w:r w:rsidR="004F091A">
        <w:rPr>
          <w:i/>
          <w:color w:val="00B0F0"/>
        </w:rPr>
        <w:t>rchived</w:t>
      </w:r>
      <w:r w:rsidR="00751681">
        <w:rPr>
          <w:i/>
          <w:color w:val="00B0F0"/>
        </w:rPr>
        <w:t>/transferred</w:t>
      </w:r>
      <w:r w:rsidR="004F091A">
        <w:rPr>
          <w:i/>
          <w:color w:val="00B0F0"/>
        </w:rPr>
        <w:t xml:space="preserve"> records</w:t>
      </w:r>
      <w:r w:rsidRPr="00B068E2">
        <w:rPr>
          <w:i/>
          <w:color w:val="00B0F0"/>
        </w:rPr>
        <w:t>]</w:t>
      </w:r>
    </w:p>
    <w:p w14:paraId="10E9FFD4" w14:textId="77777777" w:rsidR="005D47C2" w:rsidRDefault="005D47C2" w:rsidP="001E58A4">
      <w:pPr>
        <w:widowControl w:val="0"/>
        <w:autoSpaceDE w:val="0"/>
        <w:autoSpaceDN w:val="0"/>
        <w:adjustRightInd w:val="0"/>
        <w:spacing w:after="0" w:line="239" w:lineRule="auto"/>
        <w:ind w:left="360" w:right="720"/>
        <w:rPr>
          <w:i/>
          <w:color w:val="00B0F0"/>
        </w:rPr>
      </w:pPr>
    </w:p>
    <w:p w14:paraId="5D500B3D" w14:textId="5C7A3B97" w:rsidR="005D47C2" w:rsidRDefault="005D47C2" w:rsidP="005D47C2">
      <w:pPr>
        <w:widowControl w:val="0"/>
        <w:autoSpaceDE w:val="0"/>
        <w:autoSpaceDN w:val="0"/>
        <w:adjustRightInd w:val="0"/>
        <w:spacing w:after="0" w:line="239" w:lineRule="auto"/>
        <w:ind w:left="360" w:right="720"/>
        <w:rPr>
          <w:b/>
        </w:rPr>
      </w:pPr>
      <w:r w:rsidRPr="001E58A4">
        <w:rPr>
          <w:b/>
        </w:rPr>
        <w:t xml:space="preserve">Archived Record </w:t>
      </w:r>
      <w:r>
        <w:rPr>
          <w:b/>
        </w:rPr>
        <w:t>Destruction</w:t>
      </w:r>
    </w:p>
    <w:p w14:paraId="7C081665" w14:textId="77777777" w:rsidR="005D47C2" w:rsidRDefault="005D47C2" w:rsidP="001E58A4">
      <w:pPr>
        <w:widowControl w:val="0"/>
        <w:autoSpaceDE w:val="0"/>
        <w:autoSpaceDN w:val="0"/>
        <w:adjustRightInd w:val="0"/>
        <w:spacing w:after="0" w:line="239" w:lineRule="auto"/>
        <w:ind w:left="360" w:right="720"/>
        <w:rPr>
          <w:i/>
          <w:color w:val="00B0F0"/>
        </w:rPr>
      </w:pPr>
    </w:p>
    <w:p w14:paraId="14A0D4E0" w14:textId="46E62BE3" w:rsidR="005D47C2" w:rsidRDefault="005D47C2" w:rsidP="005D47C2">
      <w:pPr>
        <w:widowControl w:val="0"/>
        <w:autoSpaceDE w:val="0"/>
        <w:autoSpaceDN w:val="0"/>
        <w:adjustRightInd w:val="0"/>
        <w:spacing w:after="0" w:line="239" w:lineRule="auto"/>
        <w:ind w:left="360" w:right="720"/>
        <w:rPr>
          <w:i/>
          <w:color w:val="00B0F0"/>
        </w:rPr>
      </w:pPr>
      <w:r w:rsidRPr="00B068E2">
        <w:rPr>
          <w:i/>
          <w:color w:val="00B0F0"/>
        </w:rPr>
        <w:lastRenderedPageBreak/>
        <w:t xml:space="preserve">[Describe the process for </w:t>
      </w:r>
      <w:r w:rsidR="001501E1">
        <w:rPr>
          <w:i/>
          <w:color w:val="00B0F0"/>
        </w:rPr>
        <w:t xml:space="preserve">destroying </w:t>
      </w:r>
      <w:r w:rsidR="00F404E7">
        <w:rPr>
          <w:i/>
          <w:color w:val="00B0F0"/>
        </w:rPr>
        <w:t>records</w:t>
      </w:r>
      <w:r w:rsidR="00394410">
        <w:rPr>
          <w:i/>
          <w:color w:val="00B0F0"/>
        </w:rPr>
        <w:t>. Obtain sponsor approval where app</w:t>
      </w:r>
      <w:r w:rsidR="00E3666A">
        <w:rPr>
          <w:i/>
          <w:color w:val="00B0F0"/>
        </w:rPr>
        <w:t>licable.</w:t>
      </w:r>
      <w:r w:rsidRPr="00B068E2">
        <w:rPr>
          <w:i/>
          <w:color w:val="00B0F0"/>
        </w:rPr>
        <w:t>]</w:t>
      </w:r>
    </w:p>
    <w:p w14:paraId="14B8E7C9" w14:textId="2F57D9F5" w:rsidR="005D47C2" w:rsidRPr="00B068E2" w:rsidRDefault="005D47C2" w:rsidP="001E58A4">
      <w:pPr>
        <w:widowControl w:val="0"/>
        <w:autoSpaceDE w:val="0"/>
        <w:autoSpaceDN w:val="0"/>
        <w:adjustRightInd w:val="0"/>
        <w:spacing w:after="0" w:line="239" w:lineRule="auto"/>
        <w:ind w:left="360" w:right="720"/>
        <w:rPr>
          <w:i/>
          <w:color w:val="00B0F0"/>
        </w:rPr>
      </w:pPr>
    </w:p>
    <w:p w14:paraId="7CA6FA1A" w14:textId="77777777" w:rsidR="001E58A4" w:rsidRDefault="001E58A4" w:rsidP="001E58A4">
      <w:pPr>
        <w:widowControl w:val="0"/>
        <w:autoSpaceDE w:val="0"/>
        <w:autoSpaceDN w:val="0"/>
        <w:adjustRightInd w:val="0"/>
        <w:spacing w:after="0" w:line="239" w:lineRule="auto"/>
        <w:ind w:left="360" w:right="720"/>
        <w:rPr>
          <w:color w:val="00B0F0"/>
        </w:rPr>
      </w:pPr>
    </w:p>
    <w:p w14:paraId="2CD5A751" w14:textId="43C694EC" w:rsidR="001E58A4" w:rsidRPr="0026204C" w:rsidRDefault="007E0D2F" w:rsidP="002100E9">
      <w:pPr>
        <w:widowControl w:val="0"/>
        <w:autoSpaceDE w:val="0"/>
        <w:autoSpaceDN w:val="0"/>
        <w:adjustRightInd w:val="0"/>
        <w:spacing w:after="0" w:line="239" w:lineRule="auto"/>
        <w:ind w:left="360" w:right="720"/>
        <w:rPr>
          <w:rFonts w:cs="Calibri"/>
          <w:b/>
        </w:rPr>
      </w:pPr>
      <w:r>
        <w:rPr>
          <w:b/>
        </w:rPr>
        <w:t>Additional</w:t>
      </w:r>
      <w:r w:rsidR="00741EAA" w:rsidRPr="00741EAA">
        <w:rPr>
          <w:b/>
        </w:rPr>
        <w:t xml:space="preserve"> Procedures</w:t>
      </w:r>
      <w:r w:rsidR="002100E9">
        <w:rPr>
          <w:rFonts w:cs="Calibri"/>
        </w:rPr>
        <w:tab/>
      </w:r>
      <w:r w:rsidR="002100E9">
        <w:rPr>
          <w:rFonts w:cs="Calibri"/>
        </w:rPr>
        <w:tab/>
      </w:r>
      <w:sdt>
        <w:sdtPr>
          <w:rPr>
            <w:rFonts w:cs="Calibri"/>
            <w:b/>
          </w:rPr>
          <w:id w:val="1584957525"/>
          <w14:checkbox>
            <w14:checked w14:val="0"/>
            <w14:checkedState w14:val="2612" w14:font="MS Gothic"/>
            <w14:uncheckedState w14:val="2610" w14:font="MS Gothic"/>
          </w14:checkbox>
        </w:sdtPr>
        <w:sdtContent>
          <w:r w:rsidR="002100E9" w:rsidRPr="0026204C">
            <w:rPr>
              <w:rFonts w:ascii="MS Gothic" w:eastAsia="MS Gothic" w:hAnsi="MS Gothic" w:cs="Calibri" w:hint="eastAsia"/>
              <w:b/>
            </w:rPr>
            <w:t>☐</w:t>
          </w:r>
        </w:sdtContent>
      </w:sdt>
      <w:r w:rsidR="002100E9" w:rsidRPr="0026204C">
        <w:rPr>
          <w:rFonts w:cs="Calibri"/>
          <w:b/>
        </w:rPr>
        <w:t xml:space="preserve"> N/A</w:t>
      </w:r>
    </w:p>
    <w:p w14:paraId="55BB2636" w14:textId="77777777" w:rsidR="00741EAA" w:rsidRPr="00EA5D9D" w:rsidRDefault="00741EAA" w:rsidP="001E58A4">
      <w:pPr>
        <w:widowControl w:val="0"/>
        <w:autoSpaceDE w:val="0"/>
        <w:autoSpaceDN w:val="0"/>
        <w:adjustRightInd w:val="0"/>
        <w:spacing w:after="0" w:line="239" w:lineRule="auto"/>
        <w:ind w:left="360" w:right="720"/>
      </w:pPr>
    </w:p>
    <w:p w14:paraId="07B5D94F" w14:textId="66BBF2DC" w:rsidR="00741EAA" w:rsidRPr="00B068E2" w:rsidRDefault="00741EAA" w:rsidP="001E58A4">
      <w:pPr>
        <w:widowControl w:val="0"/>
        <w:autoSpaceDE w:val="0"/>
        <w:autoSpaceDN w:val="0"/>
        <w:adjustRightInd w:val="0"/>
        <w:spacing w:after="0" w:line="239" w:lineRule="auto"/>
        <w:ind w:left="360" w:right="720"/>
        <w:rPr>
          <w:b/>
          <w:i/>
        </w:rPr>
      </w:pPr>
      <w:r w:rsidRPr="00B068E2">
        <w:rPr>
          <w:i/>
          <w:color w:val="00B0F0"/>
        </w:rPr>
        <w:t>[</w:t>
      </w:r>
      <w:r w:rsidR="001749F0">
        <w:rPr>
          <w:i/>
          <w:color w:val="00B0F0"/>
        </w:rPr>
        <w:t>Optional: Insert</w:t>
      </w:r>
      <w:r w:rsidR="007E0D2F">
        <w:rPr>
          <w:i/>
          <w:color w:val="00B0F0"/>
        </w:rPr>
        <w:t xml:space="preserve"> any additional relevant</w:t>
      </w:r>
      <w:r w:rsidR="001276E7">
        <w:rPr>
          <w:i/>
          <w:color w:val="00B0F0"/>
        </w:rPr>
        <w:t xml:space="preserve"> procedures. Provide enough detail to ensure the procedure is consistently carried out, without providing so much detail that violations occur due to normal or expected variations in the work.</w:t>
      </w:r>
      <w:r w:rsidRPr="00B068E2">
        <w:rPr>
          <w:i/>
          <w:color w:val="00B0F0"/>
        </w:rPr>
        <w:t>]</w:t>
      </w:r>
    </w:p>
    <w:p w14:paraId="16D455F4" w14:textId="77777777" w:rsidR="00D41BC6" w:rsidRPr="00EA5D9D" w:rsidRDefault="00D41BC6" w:rsidP="00C06A2B">
      <w:pPr>
        <w:spacing w:after="0" w:line="240" w:lineRule="auto"/>
        <w:ind w:right="720"/>
      </w:pPr>
    </w:p>
    <w:p w14:paraId="374AEFF5" w14:textId="1957218E" w:rsidR="007B111D" w:rsidRDefault="00695A12" w:rsidP="00D41BC6">
      <w:pPr>
        <w:pStyle w:val="ListParagraph"/>
        <w:widowControl w:val="0"/>
        <w:numPr>
          <w:ilvl w:val="0"/>
          <w:numId w:val="1"/>
        </w:numPr>
        <w:autoSpaceDE w:val="0"/>
        <w:autoSpaceDN w:val="0"/>
        <w:adjustRightInd w:val="0"/>
        <w:spacing w:after="0"/>
        <w:ind w:right="720"/>
        <w:rPr>
          <w:b/>
        </w:rPr>
      </w:pPr>
      <w:r w:rsidRPr="007B111D">
        <w:rPr>
          <w:b/>
        </w:rPr>
        <w:t>REFERENCES</w:t>
      </w:r>
    </w:p>
    <w:p w14:paraId="5914D087" w14:textId="77777777" w:rsidR="006C5103" w:rsidRPr="00CC29CC" w:rsidRDefault="006C5103" w:rsidP="00CC29CC">
      <w:pPr>
        <w:widowControl w:val="0"/>
        <w:autoSpaceDE w:val="0"/>
        <w:autoSpaceDN w:val="0"/>
        <w:adjustRightInd w:val="0"/>
        <w:spacing w:after="0"/>
        <w:ind w:right="720"/>
        <w:rPr>
          <w:b/>
        </w:rPr>
      </w:pPr>
    </w:p>
    <w:p w14:paraId="0C4AEA75" w14:textId="47C021F1" w:rsidR="007B111D" w:rsidRPr="007B111D" w:rsidRDefault="00B1398C" w:rsidP="007B111D">
      <w:pPr>
        <w:widowControl w:val="0"/>
        <w:autoSpaceDE w:val="0"/>
        <w:autoSpaceDN w:val="0"/>
        <w:adjustRightInd w:val="0"/>
        <w:spacing w:after="0" w:line="239" w:lineRule="auto"/>
        <w:ind w:left="360" w:right="720"/>
      </w:pPr>
      <w:r>
        <w:t>C</w:t>
      </w:r>
      <w:r w:rsidR="007B111D" w:rsidRPr="007B111D">
        <w:t>linicaltrials.gov NCT Number:</w:t>
      </w:r>
    </w:p>
    <w:p w14:paraId="31113D9B" w14:textId="7E91E383" w:rsidR="007B111D" w:rsidRDefault="00000000" w:rsidP="007B111D">
      <w:pPr>
        <w:widowControl w:val="0"/>
        <w:autoSpaceDE w:val="0"/>
        <w:autoSpaceDN w:val="0"/>
        <w:adjustRightInd w:val="0"/>
        <w:spacing w:after="0" w:line="239" w:lineRule="auto"/>
        <w:ind w:left="360" w:right="720"/>
      </w:pPr>
      <w:hyperlink r:id="rId12" w:history="1">
        <w:r w:rsidR="007B111D" w:rsidRPr="000B0212">
          <w:rPr>
            <w:rStyle w:val="Hyperlink"/>
          </w:rPr>
          <w:t>http://www.clinicaltrials.gov/ct2/manage-recs</w:t>
        </w:r>
      </w:hyperlink>
    </w:p>
    <w:p w14:paraId="3614A202" w14:textId="77777777" w:rsidR="007B111D" w:rsidRPr="007B111D" w:rsidRDefault="007B111D" w:rsidP="007B111D">
      <w:pPr>
        <w:widowControl w:val="0"/>
        <w:autoSpaceDE w:val="0"/>
        <w:autoSpaceDN w:val="0"/>
        <w:adjustRightInd w:val="0"/>
        <w:spacing w:after="0" w:line="239" w:lineRule="auto"/>
        <w:ind w:left="360" w:right="720"/>
      </w:pPr>
    </w:p>
    <w:p w14:paraId="401CB0E7" w14:textId="42611FFE" w:rsidR="001A6948" w:rsidRDefault="001A6948" w:rsidP="007B111D">
      <w:pPr>
        <w:widowControl w:val="0"/>
        <w:autoSpaceDE w:val="0"/>
        <w:autoSpaceDN w:val="0"/>
        <w:adjustRightInd w:val="0"/>
        <w:spacing w:after="0" w:line="239" w:lineRule="auto"/>
        <w:ind w:left="360" w:right="720"/>
      </w:pPr>
      <w:r>
        <w:t xml:space="preserve">FDA Title 21 CFR 312.57 </w:t>
      </w:r>
      <w:r w:rsidR="002808C1">
        <w:t xml:space="preserve">- </w:t>
      </w:r>
      <w:r w:rsidR="002808C1" w:rsidRPr="001A6948">
        <w:t>Recordkeeping</w:t>
      </w:r>
      <w:r w:rsidRPr="001A6948">
        <w:t xml:space="preserve"> and record retention</w:t>
      </w:r>
      <w:r>
        <w:t>:</w:t>
      </w:r>
    </w:p>
    <w:p w14:paraId="58FD428A" w14:textId="49CBF4F9" w:rsidR="001A6948" w:rsidRDefault="00000000" w:rsidP="007B111D">
      <w:pPr>
        <w:widowControl w:val="0"/>
        <w:autoSpaceDE w:val="0"/>
        <w:autoSpaceDN w:val="0"/>
        <w:adjustRightInd w:val="0"/>
        <w:spacing w:after="0" w:line="239" w:lineRule="auto"/>
        <w:ind w:left="360" w:right="720"/>
      </w:pPr>
      <w:hyperlink r:id="rId13" w:anchor="se21.5.312_157" w:history="1">
        <w:r w:rsidR="001A6948" w:rsidRPr="00640578">
          <w:rPr>
            <w:rStyle w:val="Hyperlink"/>
          </w:rPr>
          <w:t>http://www.ecfr.gov/cgi-bin/retrieveECFR?gp=&amp;SID=3b751866ac374d96e405d93a091c2b9c&amp;mc=true&amp;n=pt21.5.312&amp;r=PART&amp;ty=HTML#se21.5.312_157</w:t>
        </w:r>
      </w:hyperlink>
      <w:r w:rsidR="001A6948">
        <w:t xml:space="preserve"> </w:t>
      </w:r>
    </w:p>
    <w:p w14:paraId="4D4A877D" w14:textId="77777777" w:rsidR="001A6948" w:rsidRDefault="001A6948" w:rsidP="007B111D">
      <w:pPr>
        <w:widowControl w:val="0"/>
        <w:autoSpaceDE w:val="0"/>
        <w:autoSpaceDN w:val="0"/>
        <w:adjustRightInd w:val="0"/>
        <w:spacing w:after="0" w:line="239" w:lineRule="auto"/>
        <w:ind w:left="360" w:right="720"/>
      </w:pPr>
    </w:p>
    <w:p w14:paraId="0E32F403" w14:textId="7C59DB42" w:rsidR="001A6948" w:rsidRDefault="001A6948" w:rsidP="001A6948">
      <w:pPr>
        <w:widowControl w:val="0"/>
        <w:autoSpaceDE w:val="0"/>
        <w:autoSpaceDN w:val="0"/>
        <w:adjustRightInd w:val="0"/>
        <w:spacing w:after="0" w:line="239" w:lineRule="auto"/>
        <w:ind w:left="360" w:right="720"/>
      </w:pPr>
      <w:r>
        <w:t xml:space="preserve">FDA Title 21 CFR 312.62 </w:t>
      </w:r>
      <w:r w:rsidR="002808C1">
        <w:t xml:space="preserve">- </w:t>
      </w:r>
      <w:r w:rsidR="002808C1" w:rsidRPr="001A6948">
        <w:t>Investigator</w:t>
      </w:r>
      <w:r w:rsidRPr="001A6948">
        <w:t xml:space="preserve"> recordkeeping and record retention</w:t>
      </w:r>
      <w:r>
        <w:t>:</w:t>
      </w:r>
    </w:p>
    <w:p w14:paraId="7F32BD98" w14:textId="3B523538" w:rsidR="001A6948" w:rsidRDefault="00000000" w:rsidP="001A6948">
      <w:pPr>
        <w:widowControl w:val="0"/>
        <w:autoSpaceDE w:val="0"/>
        <w:autoSpaceDN w:val="0"/>
        <w:adjustRightInd w:val="0"/>
        <w:spacing w:after="0" w:line="239" w:lineRule="auto"/>
        <w:ind w:left="360" w:right="720"/>
      </w:pPr>
      <w:hyperlink r:id="rId14" w:anchor="se21.5.312_162" w:history="1">
        <w:r w:rsidR="001A6948" w:rsidRPr="00640578">
          <w:rPr>
            <w:rStyle w:val="Hyperlink"/>
          </w:rPr>
          <w:t>http://www.ecfr.gov/cgi-bin/retrieveECFR?gp=&amp;SID=3b751866ac374d96e405d93a091c2b9c&amp;mc=true&amp;n=pt21.5.312&amp;r=PART&amp;ty=HTML#se21.5.312_162</w:t>
        </w:r>
      </w:hyperlink>
      <w:r w:rsidR="001A6948">
        <w:t xml:space="preserve"> </w:t>
      </w:r>
    </w:p>
    <w:p w14:paraId="0512790D" w14:textId="4D04C6CA" w:rsidR="001A6948" w:rsidRDefault="001A6948" w:rsidP="007B111D">
      <w:pPr>
        <w:widowControl w:val="0"/>
        <w:autoSpaceDE w:val="0"/>
        <w:autoSpaceDN w:val="0"/>
        <w:adjustRightInd w:val="0"/>
        <w:spacing w:after="0" w:line="239" w:lineRule="auto"/>
        <w:ind w:left="360" w:right="720"/>
      </w:pPr>
    </w:p>
    <w:p w14:paraId="4B4B24C0" w14:textId="4123DFAA" w:rsidR="00C95A35" w:rsidRDefault="00C95A35" w:rsidP="007B111D">
      <w:pPr>
        <w:widowControl w:val="0"/>
        <w:autoSpaceDE w:val="0"/>
        <w:autoSpaceDN w:val="0"/>
        <w:adjustRightInd w:val="0"/>
        <w:spacing w:after="0" w:line="239" w:lineRule="auto"/>
        <w:ind w:left="360" w:right="720"/>
      </w:pPr>
      <w:r>
        <w:t xml:space="preserve">FDA Title 21 CFR 812.140 - </w:t>
      </w:r>
      <w:r w:rsidR="00210785">
        <w:t>Records</w:t>
      </w:r>
    </w:p>
    <w:p w14:paraId="26DB5821" w14:textId="7A5DFC29" w:rsidR="00C95A35" w:rsidRDefault="00000000" w:rsidP="007B111D">
      <w:pPr>
        <w:widowControl w:val="0"/>
        <w:autoSpaceDE w:val="0"/>
        <w:autoSpaceDN w:val="0"/>
        <w:adjustRightInd w:val="0"/>
        <w:spacing w:after="0" w:line="239" w:lineRule="auto"/>
        <w:ind w:left="360" w:right="720"/>
      </w:pPr>
      <w:hyperlink r:id="rId15" w:history="1">
        <w:r w:rsidR="00C95A35">
          <w:rPr>
            <w:rStyle w:val="Hyperlink"/>
          </w:rPr>
          <w:t>https://www.accessdata.fda.gov/scripts/cdrh/cfdocs/cfcfr/CFRSearch.cfm?CFRPart=812&amp;showFR=1&amp;subpartNode=21:8.0.1.1.9.7</w:t>
        </w:r>
      </w:hyperlink>
    </w:p>
    <w:p w14:paraId="6B278CC5" w14:textId="77777777" w:rsidR="00C95A35" w:rsidRDefault="00C95A35" w:rsidP="007B111D">
      <w:pPr>
        <w:widowControl w:val="0"/>
        <w:autoSpaceDE w:val="0"/>
        <w:autoSpaceDN w:val="0"/>
        <w:adjustRightInd w:val="0"/>
        <w:spacing w:after="0" w:line="239" w:lineRule="auto"/>
        <w:ind w:left="360" w:right="720"/>
      </w:pPr>
    </w:p>
    <w:p w14:paraId="7D753880" w14:textId="0EDB1071" w:rsidR="007B111D" w:rsidRPr="007B111D" w:rsidRDefault="007B111D" w:rsidP="007B111D">
      <w:pPr>
        <w:widowControl w:val="0"/>
        <w:autoSpaceDE w:val="0"/>
        <w:autoSpaceDN w:val="0"/>
        <w:adjustRightInd w:val="0"/>
        <w:spacing w:after="0" w:line="239" w:lineRule="auto"/>
        <w:ind w:left="360" w:right="720"/>
      </w:pPr>
      <w:r w:rsidRPr="007B111D">
        <w:t>Good Clinical Data Management Practices, Society for Clinical Data Management</w:t>
      </w:r>
    </w:p>
    <w:p w14:paraId="1505747F" w14:textId="52F5D063" w:rsidR="007B111D" w:rsidRDefault="00000000" w:rsidP="007B111D">
      <w:pPr>
        <w:widowControl w:val="0"/>
        <w:autoSpaceDE w:val="0"/>
        <w:autoSpaceDN w:val="0"/>
        <w:adjustRightInd w:val="0"/>
        <w:spacing w:after="0" w:line="239" w:lineRule="auto"/>
        <w:ind w:left="360" w:right="720"/>
      </w:pPr>
      <w:hyperlink r:id="rId16" w:history="1">
        <w:r w:rsidR="007B111D" w:rsidRPr="000B0212">
          <w:rPr>
            <w:rStyle w:val="Hyperlink"/>
          </w:rPr>
          <w:t>http://www.scdm.org/</w:t>
        </w:r>
      </w:hyperlink>
    </w:p>
    <w:p w14:paraId="3DD216B2" w14:textId="77777777" w:rsidR="007B111D" w:rsidRPr="007B111D" w:rsidRDefault="007B111D" w:rsidP="007B111D">
      <w:pPr>
        <w:widowControl w:val="0"/>
        <w:autoSpaceDE w:val="0"/>
        <w:autoSpaceDN w:val="0"/>
        <w:adjustRightInd w:val="0"/>
        <w:spacing w:after="0" w:line="239" w:lineRule="auto"/>
        <w:ind w:left="360" w:right="720"/>
      </w:pPr>
    </w:p>
    <w:p w14:paraId="65715BD7" w14:textId="74507D4F" w:rsidR="007B111D" w:rsidRPr="007B111D" w:rsidRDefault="007B111D" w:rsidP="007B111D">
      <w:pPr>
        <w:widowControl w:val="0"/>
        <w:autoSpaceDE w:val="0"/>
        <w:autoSpaceDN w:val="0"/>
        <w:adjustRightInd w:val="0"/>
        <w:spacing w:after="0" w:line="239" w:lineRule="auto"/>
        <w:ind w:left="360" w:right="720"/>
      </w:pPr>
      <w:r w:rsidRPr="007B111D">
        <w:t>International Co</w:t>
      </w:r>
      <w:r w:rsidR="00672C91">
        <w:t>uncil</w:t>
      </w:r>
      <w:r w:rsidRPr="007B111D">
        <w:t xml:space="preserve"> on Harmonisation:</w:t>
      </w:r>
    </w:p>
    <w:p w14:paraId="48DD44FC" w14:textId="43B34AAA" w:rsidR="007B111D" w:rsidRDefault="00000000" w:rsidP="007B111D">
      <w:pPr>
        <w:widowControl w:val="0"/>
        <w:autoSpaceDE w:val="0"/>
        <w:autoSpaceDN w:val="0"/>
        <w:adjustRightInd w:val="0"/>
        <w:spacing w:after="0" w:line="239" w:lineRule="auto"/>
        <w:ind w:left="360" w:right="720"/>
        <w:rPr>
          <w:rStyle w:val="Hyperlink"/>
        </w:rPr>
      </w:pPr>
      <w:hyperlink r:id="rId17" w:history="1">
        <w:r w:rsidR="007B111D" w:rsidRPr="000B0212">
          <w:rPr>
            <w:rStyle w:val="Hyperlink"/>
          </w:rPr>
          <w:t>http://www.ich.org/</w:t>
        </w:r>
      </w:hyperlink>
    </w:p>
    <w:p w14:paraId="50444149" w14:textId="404E7068" w:rsidR="00062502" w:rsidRPr="00062502" w:rsidRDefault="00000000" w:rsidP="007B111D">
      <w:pPr>
        <w:widowControl w:val="0"/>
        <w:autoSpaceDE w:val="0"/>
        <w:autoSpaceDN w:val="0"/>
        <w:adjustRightInd w:val="0"/>
        <w:spacing w:after="0" w:line="239" w:lineRule="auto"/>
        <w:ind w:left="360" w:right="720"/>
      </w:pPr>
      <w:hyperlink r:id="rId18" w:history="1">
        <w:r w:rsidR="00062502" w:rsidRPr="00B35470">
          <w:rPr>
            <w:rStyle w:val="Hyperlink"/>
          </w:rPr>
          <w:t>https://database.ich.org/sites/default/files/E6_R2_Addendum.pdf</w:t>
        </w:r>
      </w:hyperlink>
      <w:r w:rsidR="00062502" w:rsidRPr="00B35470">
        <w:rPr>
          <w:color w:val="000000"/>
        </w:rPr>
        <w:t xml:space="preserve"> </w:t>
      </w:r>
    </w:p>
    <w:p w14:paraId="32F13730" w14:textId="77777777" w:rsidR="007B111D" w:rsidRPr="007B111D" w:rsidRDefault="007B111D" w:rsidP="007B111D">
      <w:pPr>
        <w:widowControl w:val="0"/>
        <w:autoSpaceDE w:val="0"/>
        <w:autoSpaceDN w:val="0"/>
        <w:adjustRightInd w:val="0"/>
        <w:spacing w:after="0" w:line="239" w:lineRule="auto"/>
        <w:ind w:left="360" w:right="720"/>
      </w:pPr>
    </w:p>
    <w:p w14:paraId="6BAC5761" w14:textId="0CFB1418" w:rsidR="007B111D" w:rsidRDefault="007B111D" w:rsidP="007B111D">
      <w:pPr>
        <w:widowControl w:val="0"/>
        <w:autoSpaceDE w:val="0"/>
        <w:autoSpaceDN w:val="0"/>
        <w:adjustRightInd w:val="0"/>
        <w:spacing w:after="0" w:line="239" w:lineRule="auto"/>
        <w:ind w:left="360" w:right="720"/>
      </w:pPr>
      <w:r w:rsidRPr="007B111D">
        <w:t>University of Michigan IRBMed Record Keeping Guidance:</w:t>
      </w:r>
    </w:p>
    <w:p w14:paraId="173EA22E" w14:textId="538353CC" w:rsidR="00D6458E" w:rsidRPr="007B111D" w:rsidRDefault="00000000" w:rsidP="007B111D">
      <w:pPr>
        <w:widowControl w:val="0"/>
        <w:autoSpaceDE w:val="0"/>
        <w:autoSpaceDN w:val="0"/>
        <w:adjustRightInd w:val="0"/>
        <w:spacing w:after="0" w:line="239" w:lineRule="auto"/>
        <w:ind w:left="360" w:right="720"/>
      </w:pPr>
      <w:hyperlink r:id="rId19" w:history="1">
        <w:r w:rsidR="00D6458E" w:rsidRPr="00043DBD">
          <w:rPr>
            <w:rStyle w:val="Hyperlink"/>
          </w:rPr>
          <w:t>https://research.medicine.umich.edu/office-research/institutional-review-boards-irbmed/guidance/record-keeping-guidelines</w:t>
        </w:r>
      </w:hyperlink>
      <w:r w:rsidR="00D6458E">
        <w:t xml:space="preserve"> </w:t>
      </w:r>
    </w:p>
    <w:p w14:paraId="326A903D" w14:textId="0CBB88D8" w:rsidR="00CD12A1" w:rsidRDefault="00CD12A1" w:rsidP="00CD12A1">
      <w:pPr>
        <w:spacing w:after="0" w:line="240" w:lineRule="auto"/>
        <w:ind w:left="397" w:right="720"/>
        <w:rPr>
          <w:rFonts w:cs="Calibri"/>
          <w:b/>
        </w:rPr>
      </w:pPr>
      <w:r w:rsidRPr="00251B10">
        <w:rPr>
          <w:rFonts w:cs="Calibri"/>
          <w:b/>
        </w:rPr>
        <w:t>(MANDATORY LANGUAGE)</w:t>
      </w:r>
    </w:p>
    <w:p w14:paraId="41BFD6D8" w14:textId="77777777" w:rsidR="007B111D" w:rsidRDefault="007B111D" w:rsidP="007B111D">
      <w:pPr>
        <w:widowControl w:val="0"/>
        <w:autoSpaceDE w:val="0"/>
        <w:autoSpaceDN w:val="0"/>
        <w:adjustRightInd w:val="0"/>
        <w:spacing w:after="0" w:line="239" w:lineRule="auto"/>
        <w:ind w:left="360" w:right="720"/>
      </w:pPr>
    </w:p>
    <w:p w14:paraId="68AAFD79" w14:textId="3270B2AD" w:rsidR="00B068E2" w:rsidRPr="0024775D" w:rsidRDefault="00B068E2" w:rsidP="00B068E2">
      <w:pPr>
        <w:widowControl w:val="0"/>
        <w:autoSpaceDE w:val="0"/>
        <w:autoSpaceDN w:val="0"/>
        <w:adjustRightInd w:val="0"/>
        <w:spacing w:after="0" w:line="240" w:lineRule="auto"/>
        <w:ind w:left="360" w:right="720"/>
        <w:rPr>
          <w:rFonts w:cs="Calibri"/>
          <w:i/>
          <w:color w:val="00B0F0"/>
        </w:rPr>
      </w:pPr>
      <w:r w:rsidRPr="0024775D">
        <w:rPr>
          <w:rFonts w:cs="Calibri"/>
          <w:i/>
          <w:color w:val="00B0F0"/>
        </w:rPr>
        <w:t xml:space="preserve">[Optional: Insert </w:t>
      </w:r>
      <w:r>
        <w:rPr>
          <w:rFonts w:cs="Calibri"/>
          <w:i/>
          <w:color w:val="00B0F0"/>
        </w:rPr>
        <w:t xml:space="preserve">any </w:t>
      </w:r>
      <w:r w:rsidRPr="0024775D">
        <w:rPr>
          <w:rFonts w:cs="Calibri"/>
          <w:i/>
          <w:color w:val="00B0F0"/>
        </w:rPr>
        <w:t xml:space="preserve">additional </w:t>
      </w:r>
      <w:r w:rsidR="00F822BD">
        <w:rPr>
          <w:rFonts w:cs="Calibri"/>
          <w:i/>
          <w:color w:val="00B0F0"/>
        </w:rPr>
        <w:t>SPG</w:t>
      </w:r>
      <w:r>
        <w:rPr>
          <w:rFonts w:cs="Calibri"/>
          <w:i/>
          <w:color w:val="00B0F0"/>
        </w:rPr>
        <w:t xml:space="preserve"> </w:t>
      </w:r>
      <w:r w:rsidRPr="0024775D">
        <w:rPr>
          <w:rFonts w:cs="Calibri"/>
          <w:i/>
          <w:color w:val="00B0F0"/>
        </w:rPr>
        <w:t>references]</w:t>
      </w:r>
    </w:p>
    <w:p w14:paraId="5E39BFCC" w14:textId="77777777" w:rsidR="00817E2E" w:rsidRPr="00EA5D9D" w:rsidRDefault="00817E2E" w:rsidP="006B34A3">
      <w:pPr>
        <w:spacing w:after="0" w:line="240" w:lineRule="auto"/>
        <w:ind w:right="720"/>
      </w:pPr>
    </w:p>
    <w:p w14:paraId="66C1CD00" w14:textId="77777777" w:rsidR="005A0B86" w:rsidRDefault="005A0B86" w:rsidP="001E58A4">
      <w:pPr>
        <w:widowControl w:val="0"/>
        <w:autoSpaceDE w:val="0"/>
        <w:autoSpaceDN w:val="0"/>
        <w:adjustRightInd w:val="0"/>
        <w:spacing w:after="0" w:line="239" w:lineRule="auto"/>
        <w:ind w:left="360" w:right="720"/>
        <w:rPr>
          <w:b/>
        </w:rPr>
      </w:pPr>
    </w:p>
    <w:p w14:paraId="67B1F644" w14:textId="77777777" w:rsidR="00695A12" w:rsidRDefault="00695A12" w:rsidP="00D41BC6">
      <w:pPr>
        <w:pStyle w:val="ListParagraph"/>
        <w:numPr>
          <w:ilvl w:val="0"/>
          <w:numId w:val="1"/>
        </w:numPr>
        <w:spacing w:after="0"/>
        <w:ind w:right="720"/>
        <w:rPr>
          <w:b/>
        </w:rPr>
      </w:pPr>
      <w:r w:rsidRPr="00695A12">
        <w:rPr>
          <w:b/>
        </w:rPr>
        <w:t>APPENDICES</w:t>
      </w:r>
    </w:p>
    <w:p w14:paraId="35F37D25" w14:textId="77777777" w:rsidR="006C5103" w:rsidRDefault="006C5103" w:rsidP="006C5103">
      <w:pPr>
        <w:pStyle w:val="ListParagraph"/>
        <w:spacing w:after="0"/>
        <w:ind w:left="360" w:right="720"/>
        <w:rPr>
          <w:b/>
        </w:rPr>
      </w:pPr>
    </w:p>
    <w:p w14:paraId="12FCFE30" w14:textId="20455AB0" w:rsidR="005A0B86" w:rsidRDefault="00971507" w:rsidP="005A0B86">
      <w:pPr>
        <w:spacing w:after="0"/>
        <w:ind w:left="360" w:right="720"/>
        <w:rPr>
          <w:b/>
        </w:rPr>
      </w:pPr>
      <w:r w:rsidRPr="00971507">
        <w:rPr>
          <w:b/>
        </w:rPr>
        <w:t>Appendix A:</w:t>
      </w:r>
      <w:r w:rsidR="00CE49D5">
        <w:t xml:space="preserve"> </w:t>
      </w:r>
      <w:r w:rsidR="00487C2E">
        <w:t xml:space="preserve">Disposition of </w:t>
      </w:r>
      <w:r w:rsidR="00472475" w:rsidRPr="00472475">
        <w:t>Clinical Trial Study Documentation</w:t>
      </w:r>
      <w:r w:rsidR="00425F11">
        <w:tab/>
      </w:r>
      <w:r w:rsidR="00B1398C">
        <w:t xml:space="preserve">                  </w:t>
      </w:r>
      <w:r w:rsidR="00E77BDB">
        <w:t xml:space="preserve"> </w:t>
      </w:r>
      <w:r w:rsidR="00B1398C">
        <w:t xml:space="preserve">     </w:t>
      </w:r>
      <w:r w:rsidR="00425F11" w:rsidRPr="00425F11">
        <w:rPr>
          <w:rFonts w:cs="Calibri"/>
        </w:rPr>
        <w:t xml:space="preserve"> </w:t>
      </w:r>
      <w:sdt>
        <w:sdtPr>
          <w:rPr>
            <w:rFonts w:cs="Calibri"/>
          </w:rPr>
          <w:id w:val="-819262634"/>
          <w14:checkbox>
            <w14:checked w14:val="0"/>
            <w14:checkedState w14:val="2612" w14:font="MS Gothic"/>
            <w14:uncheckedState w14:val="2610" w14:font="MS Gothic"/>
          </w14:checkbox>
        </w:sdtPr>
        <w:sdtContent>
          <w:r w:rsidR="00425F11" w:rsidRPr="00757209">
            <w:rPr>
              <w:rFonts w:ascii="MS Gothic" w:eastAsia="MS Gothic" w:hAnsi="MS Gothic" w:cs="Calibri" w:hint="eastAsia"/>
            </w:rPr>
            <w:t>☐</w:t>
          </w:r>
        </w:sdtContent>
      </w:sdt>
      <w:r w:rsidR="00425F11" w:rsidRPr="00757209">
        <w:rPr>
          <w:rFonts w:cs="Calibri"/>
        </w:rPr>
        <w:t xml:space="preserve"> N/A</w:t>
      </w:r>
      <w:r w:rsidR="00487C2E" w:rsidRPr="00971507" w:rsidDel="00487C2E">
        <w:rPr>
          <w:b/>
        </w:rPr>
        <w:t xml:space="preserve"> </w:t>
      </w:r>
      <w:r w:rsidR="00B1398C">
        <w:rPr>
          <w:b/>
        </w:rPr>
        <w:br/>
        <w:t xml:space="preserve">Appendix B: </w:t>
      </w:r>
      <w:r w:rsidR="00B1398C" w:rsidRPr="00AD77F3">
        <w:t>Authorization to Destroy Clinical Trial Study Documentation</w:t>
      </w:r>
      <w:r w:rsidR="00B1398C">
        <w:rPr>
          <w:b/>
        </w:rPr>
        <w:t xml:space="preserve">                  </w:t>
      </w:r>
      <w:sdt>
        <w:sdtPr>
          <w:rPr>
            <w:rFonts w:cs="Calibri"/>
          </w:rPr>
          <w:id w:val="-1969810035"/>
          <w14:checkbox>
            <w14:checked w14:val="0"/>
            <w14:checkedState w14:val="2612" w14:font="MS Gothic"/>
            <w14:uncheckedState w14:val="2610" w14:font="MS Gothic"/>
          </w14:checkbox>
        </w:sdtPr>
        <w:sdtContent>
          <w:r w:rsidR="00B1398C" w:rsidRPr="00757209">
            <w:rPr>
              <w:rFonts w:ascii="MS Gothic" w:eastAsia="MS Gothic" w:hAnsi="MS Gothic" w:cs="Calibri" w:hint="eastAsia"/>
            </w:rPr>
            <w:t>☐</w:t>
          </w:r>
        </w:sdtContent>
      </w:sdt>
      <w:r w:rsidR="00B1398C" w:rsidRPr="00757209">
        <w:rPr>
          <w:rFonts w:cs="Calibri"/>
        </w:rPr>
        <w:t xml:space="preserve"> N/A</w:t>
      </w:r>
    </w:p>
    <w:p w14:paraId="35B98B83" w14:textId="0EB045D1" w:rsidR="008E7E30" w:rsidRDefault="00CD12A1" w:rsidP="005A0B86">
      <w:pPr>
        <w:spacing w:after="0"/>
        <w:ind w:left="360" w:right="720"/>
        <w:rPr>
          <w:rFonts w:cs="Calibri"/>
          <w:b/>
        </w:rPr>
      </w:pPr>
      <w:r w:rsidRPr="00251B10">
        <w:rPr>
          <w:rFonts w:cs="Calibri"/>
          <w:b/>
        </w:rPr>
        <w:t>(MANDATORY LANGUAGE)</w:t>
      </w:r>
    </w:p>
    <w:p w14:paraId="432207BA" w14:textId="77777777" w:rsidR="0011468C" w:rsidRPr="00EA5D9D" w:rsidRDefault="0011468C" w:rsidP="0011468C">
      <w:pPr>
        <w:spacing w:after="0" w:line="240" w:lineRule="auto"/>
        <w:ind w:left="397" w:right="720"/>
        <w:rPr>
          <w:rFonts w:cs="Calibri"/>
        </w:rPr>
      </w:pPr>
    </w:p>
    <w:p w14:paraId="352953FE" w14:textId="28835F28" w:rsidR="00B068E2" w:rsidRPr="0099156A" w:rsidRDefault="00B068E2" w:rsidP="00B068E2">
      <w:pPr>
        <w:widowControl w:val="0"/>
        <w:autoSpaceDE w:val="0"/>
        <w:autoSpaceDN w:val="0"/>
        <w:adjustRightInd w:val="0"/>
        <w:spacing w:after="0" w:line="240" w:lineRule="auto"/>
        <w:ind w:left="360" w:right="720"/>
        <w:rPr>
          <w:rFonts w:cs="Calibri"/>
          <w:i/>
          <w:color w:val="00B0F0"/>
        </w:rPr>
      </w:pPr>
      <w:r w:rsidRPr="0099156A">
        <w:rPr>
          <w:rFonts w:cs="Calibri"/>
          <w:i/>
          <w:color w:val="00B0F0"/>
        </w:rPr>
        <w:t xml:space="preserve">[Optional: Insert any additional </w:t>
      </w:r>
      <w:r w:rsidR="00F822BD">
        <w:rPr>
          <w:rFonts w:cs="Calibri"/>
          <w:i/>
          <w:color w:val="00B0F0"/>
        </w:rPr>
        <w:t>SPG</w:t>
      </w:r>
      <w:r w:rsidRPr="0099156A">
        <w:rPr>
          <w:rFonts w:cs="Calibri"/>
          <w:i/>
          <w:color w:val="00B0F0"/>
        </w:rPr>
        <w:t xml:space="preserve"> appendices]</w:t>
      </w:r>
    </w:p>
    <w:sectPr w:rsidR="00B068E2" w:rsidRPr="0099156A" w:rsidSect="00A6646E">
      <w:headerReference w:type="default" r:id="rId20"/>
      <w:footerReference w:type="default" r:id="rId21"/>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971B1" w14:textId="77777777" w:rsidR="009720A3" w:rsidRDefault="009720A3" w:rsidP="00695A12">
      <w:pPr>
        <w:spacing w:after="0" w:line="240" w:lineRule="auto"/>
      </w:pPr>
      <w:r>
        <w:separator/>
      </w:r>
    </w:p>
  </w:endnote>
  <w:endnote w:type="continuationSeparator" w:id="0">
    <w:p w14:paraId="28E2767E" w14:textId="77777777" w:rsidR="009720A3" w:rsidRDefault="009720A3" w:rsidP="00695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1F65B" w14:textId="77777777" w:rsidR="00394410" w:rsidRDefault="00394410">
    <w:pPr>
      <w:pStyle w:val="Footer"/>
      <w:jc w:val="right"/>
    </w:pPr>
  </w:p>
  <w:p w14:paraId="67B1F65C" w14:textId="77777777" w:rsidR="00394410" w:rsidRDefault="00394410">
    <w:pPr>
      <w:pStyle w:val="Footer"/>
      <w:jc w:val="right"/>
    </w:pP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745"/>
      <w:gridCol w:w="355"/>
      <w:gridCol w:w="3943"/>
      <w:gridCol w:w="355"/>
      <w:gridCol w:w="1962"/>
    </w:tblGrid>
    <w:tr w:rsidR="00394410" w14:paraId="67B1F663" w14:textId="77777777" w:rsidTr="005D47C2">
      <w:tc>
        <w:tcPr>
          <w:tcW w:w="2808" w:type="dxa"/>
          <w:tcBorders>
            <w:top w:val="nil"/>
            <w:left w:val="nil"/>
            <w:bottom w:val="single" w:sz="8" w:space="0" w:color="auto"/>
            <w:right w:val="nil"/>
          </w:tcBorders>
        </w:tcPr>
        <w:p w14:paraId="67B1F65D" w14:textId="77777777" w:rsidR="00394410" w:rsidRDefault="00394410" w:rsidP="005D47C2">
          <w:pPr>
            <w:pStyle w:val="Footer"/>
            <w:rPr>
              <w:b/>
            </w:rPr>
          </w:pPr>
        </w:p>
        <w:p w14:paraId="67B1F65E" w14:textId="77777777" w:rsidR="00394410" w:rsidRPr="00BE1E09" w:rsidRDefault="00394410" w:rsidP="005D47C2">
          <w:pPr>
            <w:pStyle w:val="Footer"/>
            <w:rPr>
              <w:b/>
            </w:rPr>
          </w:pPr>
        </w:p>
      </w:tc>
      <w:tc>
        <w:tcPr>
          <w:tcW w:w="360" w:type="dxa"/>
          <w:tcBorders>
            <w:top w:val="nil"/>
            <w:left w:val="nil"/>
            <w:bottom w:val="nil"/>
            <w:right w:val="nil"/>
          </w:tcBorders>
        </w:tcPr>
        <w:p w14:paraId="67B1F65F" w14:textId="77777777" w:rsidR="00394410" w:rsidRDefault="00394410" w:rsidP="005D47C2">
          <w:pPr>
            <w:pStyle w:val="Footer"/>
          </w:pPr>
        </w:p>
      </w:tc>
      <w:tc>
        <w:tcPr>
          <w:tcW w:w="4050" w:type="dxa"/>
          <w:tcBorders>
            <w:top w:val="nil"/>
            <w:left w:val="nil"/>
            <w:bottom w:val="single" w:sz="8" w:space="0" w:color="auto"/>
            <w:right w:val="nil"/>
          </w:tcBorders>
        </w:tcPr>
        <w:p w14:paraId="67B1F660" w14:textId="77777777" w:rsidR="00394410" w:rsidRDefault="00394410" w:rsidP="005D47C2">
          <w:pPr>
            <w:pStyle w:val="Footer"/>
          </w:pPr>
        </w:p>
      </w:tc>
      <w:tc>
        <w:tcPr>
          <w:tcW w:w="360" w:type="dxa"/>
          <w:tcBorders>
            <w:top w:val="nil"/>
            <w:left w:val="nil"/>
            <w:bottom w:val="nil"/>
            <w:right w:val="nil"/>
          </w:tcBorders>
        </w:tcPr>
        <w:p w14:paraId="67B1F661" w14:textId="77777777" w:rsidR="00394410" w:rsidRDefault="00394410" w:rsidP="005D47C2">
          <w:pPr>
            <w:pStyle w:val="Footer"/>
          </w:pPr>
        </w:p>
      </w:tc>
      <w:tc>
        <w:tcPr>
          <w:tcW w:w="1998" w:type="dxa"/>
          <w:tcBorders>
            <w:top w:val="nil"/>
            <w:left w:val="nil"/>
            <w:bottom w:val="single" w:sz="8" w:space="0" w:color="auto"/>
            <w:right w:val="nil"/>
          </w:tcBorders>
        </w:tcPr>
        <w:p w14:paraId="67B1F662" w14:textId="77777777" w:rsidR="00394410" w:rsidRDefault="00394410" w:rsidP="005D47C2">
          <w:pPr>
            <w:pStyle w:val="Footer"/>
          </w:pPr>
        </w:p>
      </w:tc>
    </w:tr>
    <w:tr w:rsidR="00394410" w14:paraId="67B1F66A" w14:textId="77777777" w:rsidTr="005D47C2">
      <w:tc>
        <w:tcPr>
          <w:tcW w:w="2808" w:type="dxa"/>
          <w:tcBorders>
            <w:left w:val="nil"/>
            <w:bottom w:val="nil"/>
            <w:right w:val="nil"/>
          </w:tcBorders>
          <w:vAlign w:val="bottom"/>
        </w:tcPr>
        <w:p w14:paraId="67B1F664" w14:textId="3B6CCF87" w:rsidR="00394410" w:rsidRPr="00BE1E09" w:rsidRDefault="00394410" w:rsidP="005D47C2">
          <w:pPr>
            <w:pStyle w:val="Footer"/>
            <w:rPr>
              <w:b/>
            </w:rPr>
          </w:pPr>
          <w:r>
            <w:rPr>
              <w:b/>
            </w:rPr>
            <w:t xml:space="preserve">Approver </w:t>
          </w:r>
          <w:r w:rsidRPr="00502F0A">
            <w:rPr>
              <w:bCs/>
            </w:rPr>
            <w:t>Name</w:t>
          </w:r>
          <w:proofErr w:type="gramStart"/>
          <w:r w:rsidRPr="00502F0A">
            <w:rPr>
              <w:bCs/>
            </w:rPr>
            <w:t xml:space="preserve"> </w:t>
          </w:r>
          <w:r w:rsidR="002808C1" w:rsidRPr="00502F0A">
            <w:rPr>
              <w:bCs/>
            </w:rPr>
            <w:t xml:space="preserve">  </w:t>
          </w:r>
          <w:r w:rsidR="00502F0A" w:rsidRPr="00502F0A">
            <w:rPr>
              <w:bCs/>
              <w:sz w:val="16"/>
              <w:szCs w:val="16"/>
            </w:rPr>
            <w:t>(</w:t>
          </w:r>
          <w:proofErr w:type="gramEnd"/>
          <w:r w:rsidRPr="00502F0A">
            <w:rPr>
              <w:bCs/>
              <w:sz w:val="16"/>
              <w:szCs w:val="16"/>
            </w:rPr>
            <w:t>please</w:t>
          </w:r>
          <w:r w:rsidRPr="00B06E22">
            <w:rPr>
              <w:sz w:val="16"/>
              <w:szCs w:val="16"/>
            </w:rPr>
            <w:t xml:space="preserve"> print)</w:t>
          </w:r>
        </w:p>
      </w:tc>
      <w:tc>
        <w:tcPr>
          <w:tcW w:w="360" w:type="dxa"/>
          <w:tcBorders>
            <w:top w:val="nil"/>
            <w:left w:val="nil"/>
            <w:bottom w:val="nil"/>
            <w:right w:val="nil"/>
          </w:tcBorders>
        </w:tcPr>
        <w:p w14:paraId="67B1F665" w14:textId="77777777" w:rsidR="00394410" w:rsidRDefault="00394410" w:rsidP="005D47C2">
          <w:pPr>
            <w:pStyle w:val="Footer"/>
            <w:rPr>
              <w:b/>
            </w:rPr>
          </w:pPr>
        </w:p>
      </w:tc>
      <w:tc>
        <w:tcPr>
          <w:tcW w:w="4050" w:type="dxa"/>
          <w:tcBorders>
            <w:left w:val="nil"/>
            <w:bottom w:val="nil"/>
            <w:right w:val="nil"/>
          </w:tcBorders>
          <w:vAlign w:val="bottom"/>
        </w:tcPr>
        <w:p w14:paraId="67B1F666" w14:textId="213934E8" w:rsidR="00394410" w:rsidRPr="00317315" w:rsidRDefault="00394410" w:rsidP="005D47C2">
          <w:pPr>
            <w:pStyle w:val="Footer"/>
            <w:rPr>
              <w:sz w:val="18"/>
              <w:szCs w:val="18"/>
            </w:rPr>
          </w:pPr>
          <w:r>
            <w:rPr>
              <w:b/>
            </w:rPr>
            <w:t xml:space="preserve">Approver </w:t>
          </w:r>
          <w:r w:rsidRPr="00CE7BB4">
            <w:rPr>
              <w:b/>
            </w:rPr>
            <w:t>Signature</w:t>
          </w:r>
          <w:r>
            <w:rPr>
              <w:b/>
            </w:rPr>
            <w:t xml:space="preserve"> </w:t>
          </w:r>
          <w:proofErr w:type="gramStart"/>
          <w:r>
            <w:rPr>
              <w:b/>
            </w:rPr>
            <w:t xml:space="preserve"> </w:t>
          </w:r>
          <w:r w:rsidR="002808C1">
            <w:rPr>
              <w:b/>
            </w:rPr>
            <w:t xml:space="preserve">  </w:t>
          </w:r>
          <w:r w:rsidR="002808C1" w:rsidRPr="00502F0A">
            <w:rPr>
              <w:b/>
              <w:sz w:val="16"/>
              <w:szCs w:val="16"/>
            </w:rPr>
            <w:t>(</w:t>
          </w:r>
          <w:proofErr w:type="gramEnd"/>
          <w:r w:rsidRPr="00502F0A">
            <w:rPr>
              <w:sz w:val="16"/>
              <w:szCs w:val="16"/>
            </w:rPr>
            <w:t>R</w:t>
          </w:r>
          <w:r w:rsidRPr="00317315">
            <w:rPr>
              <w:sz w:val="16"/>
              <w:szCs w:val="16"/>
            </w:rPr>
            <w:t xml:space="preserve">equired </w:t>
          </w:r>
          <w:r>
            <w:rPr>
              <w:sz w:val="16"/>
              <w:szCs w:val="16"/>
            </w:rPr>
            <w:t>p</w:t>
          </w:r>
          <w:r w:rsidRPr="00317315">
            <w:rPr>
              <w:sz w:val="16"/>
              <w:szCs w:val="16"/>
            </w:rPr>
            <w:t>age 1 only)</w:t>
          </w:r>
        </w:p>
      </w:tc>
      <w:tc>
        <w:tcPr>
          <w:tcW w:w="360" w:type="dxa"/>
          <w:tcBorders>
            <w:top w:val="nil"/>
            <w:left w:val="nil"/>
            <w:bottom w:val="nil"/>
            <w:right w:val="nil"/>
          </w:tcBorders>
        </w:tcPr>
        <w:p w14:paraId="67B1F667" w14:textId="77777777" w:rsidR="00394410" w:rsidRDefault="00394410" w:rsidP="005D47C2">
          <w:pPr>
            <w:pStyle w:val="Footer"/>
            <w:rPr>
              <w:sz w:val="18"/>
              <w:szCs w:val="18"/>
            </w:rPr>
          </w:pPr>
        </w:p>
      </w:tc>
      <w:tc>
        <w:tcPr>
          <w:tcW w:w="1998" w:type="dxa"/>
          <w:tcBorders>
            <w:left w:val="nil"/>
            <w:bottom w:val="nil"/>
            <w:right w:val="nil"/>
          </w:tcBorders>
          <w:vAlign w:val="bottom"/>
        </w:tcPr>
        <w:p w14:paraId="67B1F668" w14:textId="77777777" w:rsidR="00394410" w:rsidRDefault="00394410" w:rsidP="005D47C2">
          <w:pPr>
            <w:pStyle w:val="Footer"/>
            <w:rPr>
              <w:sz w:val="18"/>
              <w:szCs w:val="18"/>
            </w:rPr>
          </w:pPr>
        </w:p>
        <w:p w14:paraId="67B1F669" w14:textId="77777777" w:rsidR="00394410" w:rsidRPr="00CE7BB4" w:rsidRDefault="00394410" w:rsidP="005D47C2">
          <w:pPr>
            <w:pStyle w:val="Footer"/>
            <w:rPr>
              <w:b/>
            </w:rPr>
          </w:pPr>
          <w:r w:rsidRPr="00CE7BB4">
            <w:rPr>
              <w:b/>
            </w:rPr>
            <w:t>Effective Date</w:t>
          </w:r>
        </w:p>
      </w:tc>
    </w:tr>
  </w:tbl>
  <w:p w14:paraId="67B1F66B" w14:textId="77777777" w:rsidR="00394410" w:rsidRDefault="00394410">
    <w:pPr>
      <w:pStyle w:val="Footer"/>
      <w:jc w:val="right"/>
    </w:pPr>
  </w:p>
  <w:p w14:paraId="67B1F66C" w14:textId="79E8514D" w:rsidR="00394410" w:rsidRDefault="00394410">
    <w:pPr>
      <w:pStyle w:val="Footer"/>
      <w:jc w:val="right"/>
    </w:pPr>
  </w:p>
  <w:p w14:paraId="67B1F66D" w14:textId="77777777" w:rsidR="00394410" w:rsidRDefault="00394410">
    <w:pPr>
      <w:pStyle w:val="Footer"/>
      <w:jc w:val="right"/>
    </w:pPr>
  </w:p>
  <w:p w14:paraId="67B1F66E" w14:textId="774BC945" w:rsidR="00394410" w:rsidRPr="008527F7" w:rsidRDefault="00000000">
    <w:pPr>
      <w:pStyle w:val="Footer"/>
      <w:jc w:val="right"/>
    </w:pPr>
    <w:sdt>
      <w:sdtPr>
        <w:id w:val="-144284182"/>
        <w:docPartObj>
          <w:docPartGallery w:val="Page Numbers (Bottom of Page)"/>
          <w:docPartUnique/>
        </w:docPartObj>
      </w:sdtPr>
      <w:sdtContent>
        <w:sdt>
          <w:sdtPr>
            <w:id w:val="860082579"/>
            <w:docPartObj>
              <w:docPartGallery w:val="Page Numbers (Top of Page)"/>
              <w:docPartUnique/>
            </w:docPartObj>
          </w:sdtPr>
          <w:sdtContent>
            <w:r w:rsidR="00394410" w:rsidRPr="008527F7">
              <w:t xml:space="preserve">Page </w:t>
            </w:r>
            <w:r w:rsidR="00394410" w:rsidRPr="008527F7">
              <w:rPr>
                <w:bCs/>
              </w:rPr>
              <w:fldChar w:fldCharType="begin"/>
            </w:r>
            <w:r w:rsidR="00394410" w:rsidRPr="008527F7">
              <w:rPr>
                <w:bCs/>
              </w:rPr>
              <w:instrText xml:space="preserve"> PAGE </w:instrText>
            </w:r>
            <w:r w:rsidR="00394410" w:rsidRPr="008527F7">
              <w:rPr>
                <w:bCs/>
              </w:rPr>
              <w:fldChar w:fldCharType="separate"/>
            </w:r>
            <w:r w:rsidR="00E17AEE">
              <w:rPr>
                <w:bCs/>
                <w:noProof/>
              </w:rPr>
              <w:t>1</w:t>
            </w:r>
            <w:r w:rsidR="00394410" w:rsidRPr="008527F7">
              <w:rPr>
                <w:bCs/>
              </w:rPr>
              <w:fldChar w:fldCharType="end"/>
            </w:r>
            <w:r w:rsidR="00394410" w:rsidRPr="008527F7">
              <w:t xml:space="preserve"> of </w:t>
            </w:r>
            <w:r w:rsidR="00394410" w:rsidRPr="008527F7">
              <w:rPr>
                <w:bCs/>
              </w:rPr>
              <w:fldChar w:fldCharType="begin"/>
            </w:r>
            <w:r w:rsidR="00394410" w:rsidRPr="008527F7">
              <w:rPr>
                <w:bCs/>
              </w:rPr>
              <w:instrText xml:space="preserve"> NUMPAGES  </w:instrText>
            </w:r>
            <w:r w:rsidR="00394410" w:rsidRPr="008527F7">
              <w:rPr>
                <w:bCs/>
              </w:rPr>
              <w:fldChar w:fldCharType="separate"/>
            </w:r>
            <w:r w:rsidR="00E17AEE">
              <w:rPr>
                <w:bCs/>
                <w:noProof/>
              </w:rPr>
              <w:t>8</w:t>
            </w:r>
            <w:r w:rsidR="00394410" w:rsidRPr="008527F7">
              <w:rPr>
                <w:bCs/>
              </w:rPr>
              <w:fldChar w:fldCharType="end"/>
            </w:r>
          </w:sdtContent>
        </w:sdt>
      </w:sdtContent>
    </w:sdt>
  </w:p>
  <w:p w14:paraId="67B1F66F" w14:textId="77777777" w:rsidR="00394410" w:rsidRDefault="003944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D9EDC" w14:textId="77777777" w:rsidR="009720A3" w:rsidRDefault="009720A3" w:rsidP="00695A12">
      <w:pPr>
        <w:spacing w:after="0" w:line="240" w:lineRule="auto"/>
      </w:pPr>
      <w:r>
        <w:separator/>
      </w:r>
    </w:p>
  </w:footnote>
  <w:footnote w:type="continuationSeparator" w:id="0">
    <w:p w14:paraId="792044CC" w14:textId="77777777" w:rsidR="009720A3" w:rsidRDefault="009720A3" w:rsidP="00695A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05"/>
      <w:gridCol w:w="3463"/>
      <w:gridCol w:w="1678"/>
      <w:gridCol w:w="2284"/>
    </w:tblGrid>
    <w:tr w:rsidR="00394410" w:rsidRPr="0032110F" w14:paraId="0D609CF9" w14:textId="77777777" w:rsidTr="00D41BC6">
      <w:tc>
        <w:tcPr>
          <w:tcW w:w="1915" w:type="dxa"/>
        </w:tcPr>
        <w:p w14:paraId="5DEA8173" w14:textId="77777777" w:rsidR="00394410" w:rsidRPr="0032110F" w:rsidRDefault="00394410" w:rsidP="0032110F">
          <w:pPr>
            <w:tabs>
              <w:tab w:val="center" w:pos="4680"/>
              <w:tab w:val="right" w:pos="9360"/>
            </w:tabs>
            <w:rPr>
              <w:b/>
            </w:rPr>
          </w:pPr>
          <w:r w:rsidRPr="0032110F">
            <w:rPr>
              <w:b/>
            </w:rPr>
            <w:t>ORGANIZATION:</w:t>
          </w:r>
        </w:p>
      </w:tc>
      <w:tc>
        <w:tcPr>
          <w:tcW w:w="7661" w:type="dxa"/>
          <w:gridSpan w:val="3"/>
        </w:tcPr>
        <w:p w14:paraId="08750C2C" w14:textId="6CA7D97B" w:rsidR="00394410" w:rsidRPr="0032110F" w:rsidRDefault="00394410" w:rsidP="0032110F">
          <w:pPr>
            <w:tabs>
              <w:tab w:val="center" w:pos="4680"/>
              <w:tab w:val="right" w:pos="9360"/>
            </w:tabs>
            <w:rPr>
              <w:color w:val="00B0F0"/>
            </w:rPr>
          </w:pPr>
          <w:r w:rsidRPr="0032110F">
            <w:rPr>
              <w:color w:val="00B0F0"/>
            </w:rPr>
            <w:t xml:space="preserve">[Insert the name of the Organization, Department or Project which owns the </w:t>
          </w:r>
          <w:r>
            <w:rPr>
              <w:color w:val="00B0F0"/>
            </w:rPr>
            <w:t>SPG</w:t>
          </w:r>
          <w:r w:rsidRPr="0032110F">
            <w:rPr>
              <w:color w:val="00B0F0"/>
            </w:rPr>
            <w:t>]</w:t>
          </w:r>
        </w:p>
      </w:tc>
    </w:tr>
    <w:tr w:rsidR="00394410" w:rsidRPr="0032110F" w14:paraId="0967B861" w14:textId="77777777" w:rsidTr="00D41BC6">
      <w:tc>
        <w:tcPr>
          <w:tcW w:w="1915" w:type="dxa"/>
        </w:tcPr>
        <w:p w14:paraId="4E72BDA5" w14:textId="7E4F2875" w:rsidR="00394410" w:rsidRPr="0032110F" w:rsidRDefault="00394410" w:rsidP="0032110F">
          <w:pPr>
            <w:tabs>
              <w:tab w:val="center" w:pos="4680"/>
              <w:tab w:val="right" w:pos="9360"/>
            </w:tabs>
            <w:rPr>
              <w:b/>
            </w:rPr>
          </w:pPr>
          <w:r>
            <w:rPr>
              <w:b/>
            </w:rPr>
            <w:t>SPG</w:t>
          </w:r>
          <w:r w:rsidRPr="0032110F">
            <w:rPr>
              <w:b/>
            </w:rPr>
            <w:t xml:space="preserve"> TITLE:</w:t>
          </w:r>
        </w:p>
        <w:p w14:paraId="22E23DD5" w14:textId="77777777" w:rsidR="00394410" w:rsidRPr="0032110F" w:rsidRDefault="00394410" w:rsidP="0032110F">
          <w:pPr>
            <w:tabs>
              <w:tab w:val="center" w:pos="4680"/>
              <w:tab w:val="right" w:pos="9360"/>
            </w:tabs>
            <w:rPr>
              <w:b/>
            </w:rPr>
          </w:pPr>
        </w:p>
      </w:tc>
      <w:tc>
        <w:tcPr>
          <w:tcW w:w="7661" w:type="dxa"/>
          <w:gridSpan w:val="3"/>
        </w:tcPr>
        <w:p w14:paraId="5C6AD484" w14:textId="63740E59" w:rsidR="00394410" w:rsidRPr="003809CE" w:rsidRDefault="00394410" w:rsidP="0032110F">
          <w:pPr>
            <w:tabs>
              <w:tab w:val="center" w:pos="4680"/>
              <w:tab w:val="right" w:pos="9360"/>
            </w:tabs>
            <w:rPr>
              <w:b/>
              <w:color w:val="00B0F0"/>
            </w:rPr>
          </w:pPr>
          <w:r>
            <w:rPr>
              <w:b/>
            </w:rPr>
            <w:t>Archiving Clinical Trial</w:t>
          </w:r>
          <w:r w:rsidRPr="003809CE">
            <w:rPr>
              <w:b/>
            </w:rPr>
            <w:t xml:space="preserve"> Study Documentation</w:t>
          </w:r>
        </w:p>
      </w:tc>
    </w:tr>
    <w:tr w:rsidR="00394410" w:rsidRPr="0032110F" w14:paraId="7C62C09F" w14:textId="77777777" w:rsidTr="00D41BC6">
      <w:tc>
        <w:tcPr>
          <w:tcW w:w="1915" w:type="dxa"/>
        </w:tcPr>
        <w:p w14:paraId="6B190E58" w14:textId="3DD01C8C" w:rsidR="00394410" w:rsidRPr="0032110F" w:rsidRDefault="00394410" w:rsidP="0032110F">
          <w:pPr>
            <w:tabs>
              <w:tab w:val="center" w:pos="4680"/>
              <w:tab w:val="right" w:pos="9360"/>
            </w:tabs>
            <w:rPr>
              <w:b/>
            </w:rPr>
          </w:pPr>
          <w:r>
            <w:rPr>
              <w:b/>
            </w:rPr>
            <w:t>SPG</w:t>
          </w:r>
          <w:r w:rsidRPr="0032110F">
            <w:rPr>
              <w:b/>
            </w:rPr>
            <w:t xml:space="preserve"> ID:</w:t>
          </w:r>
        </w:p>
      </w:tc>
      <w:tc>
        <w:tcPr>
          <w:tcW w:w="3593" w:type="dxa"/>
        </w:tcPr>
        <w:p w14:paraId="3B482D25" w14:textId="73E3ED10" w:rsidR="00394410" w:rsidRPr="0032110F" w:rsidRDefault="00394410" w:rsidP="0032110F">
          <w:pPr>
            <w:tabs>
              <w:tab w:val="center" w:pos="4680"/>
              <w:tab w:val="right" w:pos="9360"/>
            </w:tabs>
            <w:rPr>
              <w:color w:val="00B0F0"/>
            </w:rPr>
          </w:pPr>
          <w:r w:rsidRPr="0032110F">
            <w:rPr>
              <w:color w:val="00B0F0"/>
            </w:rPr>
            <w:t xml:space="preserve">[Insert the </w:t>
          </w:r>
          <w:r>
            <w:rPr>
              <w:color w:val="00B0F0"/>
            </w:rPr>
            <w:t>SPG</w:t>
          </w:r>
          <w:r w:rsidRPr="0032110F">
            <w:rPr>
              <w:color w:val="00B0F0"/>
            </w:rPr>
            <w:t xml:space="preserve"> identifier]</w:t>
          </w:r>
        </w:p>
      </w:tc>
      <w:tc>
        <w:tcPr>
          <w:tcW w:w="1710" w:type="dxa"/>
        </w:tcPr>
        <w:p w14:paraId="5AF8C2ED" w14:textId="0A0A8696" w:rsidR="00394410" w:rsidRPr="0032110F" w:rsidRDefault="00394410" w:rsidP="0032110F">
          <w:pPr>
            <w:tabs>
              <w:tab w:val="center" w:pos="4680"/>
              <w:tab w:val="right" w:pos="9360"/>
            </w:tabs>
            <w:rPr>
              <w:b/>
            </w:rPr>
          </w:pPr>
          <w:r>
            <w:rPr>
              <w:b/>
            </w:rPr>
            <w:t>SPG</w:t>
          </w:r>
          <w:r w:rsidRPr="0032110F">
            <w:rPr>
              <w:b/>
            </w:rPr>
            <w:t xml:space="preserve"> VERSION:</w:t>
          </w:r>
        </w:p>
      </w:tc>
      <w:tc>
        <w:tcPr>
          <w:tcW w:w="2358" w:type="dxa"/>
        </w:tcPr>
        <w:p w14:paraId="145AD9D0" w14:textId="50D9E110" w:rsidR="00394410" w:rsidRPr="0032110F" w:rsidRDefault="00394410" w:rsidP="0032110F">
          <w:pPr>
            <w:tabs>
              <w:tab w:val="center" w:pos="4680"/>
              <w:tab w:val="right" w:pos="9360"/>
            </w:tabs>
            <w:rPr>
              <w:color w:val="00B0F0"/>
            </w:rPr>
          </w:pPr>
          <w:r w:rsidRPr="0032110F">
            <w:rPr>
              <w:color w:val="00B0F0"/>
            </w:rPr>
            <w:t xml:space="preserve">[Insert the </w:t>
          </w:r>
          <w:r>
            <w:rPr>
              <w:color w:val="00B0F0"/>
            </w:rPr>
            <w:t>SPG</w:t>
          </w:r>
          <w:r w:rsidRPr="0032110F">
            <w:rPr>
              <w:color w:val="00B0F0"/>
            </w:rPr>
            <w:t xml:space="preserve"> version]</w:t>
          </w:r>
        </w:p>
      </w:tc>
    </w:tr>
  </w:tbl>
  <w:p w14:paraId="67B1F659" w14:textId="77777777" w:rsidR="00394410" w:rsidRDefault="003944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E19D2"/>
    <w:multiLevelType w:val="hybridMultilevel"/>
    <w:tmpl w:val="7C2E6D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5264367"/>
    <w:multiLevelType w:val="hybridMultilevel"/>
    <w:tmpl w:val="6D7CC932"/>
    <w:lvl w:ilvl="0" w:tplc="04090001">
      <w:start w:val="1"/>
      <w:numFmt w:val="bullet"/>
      <w:lvlText w:val=""/>
      <w:lvlJc w:val="left"/>
      <w:pPr>
        <w:ind w:left="1830" w:hanging="360"/>
      </w:pPr>
      <w:rPr>
        <w:rFonts w:ascii="Symbol" w:hAnsi="Symbol" w:hint="default"/>
      </w:rPr>
    </w:lvl>
    <w:lvl w:ilvl="1" w:tplc="04090003">
      <w:start w:val="1"/>
      <w:numFmt w:val="bullet"/>
      <w:lvlText w:val="o"/>
      <w:lvlJc w:val="left"/>
      <w:pPr>
        <w:ind w:left="2550" w:hanging="360"/>
      </w:pPr>
      <w:rPr>
        <w:rFonts w:ascii="Courier New" w:hAnsi="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2" w15:restartNumberingAfterBreak="0">
    <w:nsid w:val="37184631"/>
    <w:multiLevelType w:val="hybridMultilevel"/>
    <w:tmpl w:val="E7068280"/>
    <w:lvl w:ilvl="0" w:tplc="9B44E56C">
      <w:numFmt w:val="bullet"/>
      <w:lvlText w:val=""/>
      <w:lvlJc w:val="left"/>
      <w:pPr>
        <w:ind w:left="1830" w:hanging="360"/>
      </w:pPr>
      <w:rPr>
        <w:rFonts w:ascii="Symbol" w:eastAsiaTheme="minorHAnsi" w:hAnsi="Symbol" w:cs="Symbol"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3" w15:restartNumberingAfterBreak="0">
    <w:nsid w:val="40BA59B7"/>
    <w:multiLevelType w:val="hybridMultilevel"/>
    <w:tmpl w:val="1E9C88B8"/>
    <w:lvl w:ilvl="0" w:tplc="04090001">
      <w:start w:val="1"/>
      <w:numFmt w:val="bullet"/>
      <w:lvlText w:val=""/>
      <w:lvlJc w:val="left"/>
      <w:pPr>
        <w:ind w:left="1830" w:hanging="360"/>
      </w:pPr>
      <w:rPr>
        <w:rFonts w:ascii="Symbol" w:hAnsi="Symbol"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4" w15:restartNumberingAfterBreak="0">
    <w:nsid w:val="53A539C8"/>
    <w:multiLevelType w:val="hybridMultilevel"/>
    <w:tmpl w:val="D2D4B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483446"/>
    <w:multiLevelType w:val="hybridMultilevel"/>
    <w:tmpl w:val="621EA3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8031789"/>
    <w:multiLevelType w:val="hybridMultilevel"/>
    <w:tmpl w:val="0E32CEB2"/>
    <w:lvl w:ilvl="0" w:tplc="04090001">
      <w:start w:val="1"/>
      <w:numFmt w:val="bullet"/>
      <w:lvlText w:val=""/>
      <w:lvlJc w:val="left"/>
      <w:pPr>
        <w:ind w:left="1830" w:hanging="360"/>
      </w:pPr>
      <w:rPr>
        <w:rFonts w:ascii="Symbol" w:hAnsi="Symbol" w:hint="default"/>
      </w:rPr>
    </w:lvl>
    <w:lvl w:ilvl="1" w:tplc="04090003" w:tentative="1">
      <w:start w:val="1"/>
      <w:numFmt w:val="bullet"/>
      <w:lvlText w:val="o"/>
      <w:lvlJc w:val="left"/>
      <w:pPr>
        <w:ind w:left="2550" w:hanging="360"/>
      </w:pPr>
      <w:rPr>
        <w:rFonts w:ascii="Courier New" w:hAnsi="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7" w15:restartNumberingAfterBreak="0">
    <w:nsid w:val="688577D2"/>
    <w:multiLevelType w:val="hybridMultilevel"/>
    <w:tmpl w:val="24DA19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949710C"/>
    <w:multiLevelType w:val="hybridMultilevel"/>
    <w:tmpl w:val="2D28D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B42CF2"/>
    <w:multiLevelType w:val="hybridMultilevel"/>
    <w:tmpl w:val="0FE2B0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B454AD9"/>
    <w:multiLevelType w:val="hybridMultilevel"/>
    <w:tmpl w:val="455C5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E710C77"/>
    <w:multiLevelType w:val="hybridMultilevel"/>
    <w:tmpl w:val="49EE82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11745004">
    <w:abstractNumId w:val="9"/>
  </w:num>
  <w:num w:numId="2" w16cid:durableId="1092356115">
    <w:abstractNumId w:val="1"/>
  </w:num>
  <w:num w:numId="3" w16cid:durableId="972323313">
    <w:abstractNumId w:val="6"/>
  </w:num>
  <w:num w:numId="4" w16cid:durableId="1196845732">
    <w:abstractNumId w:val="4"/>
  </w:num>
  <w:num w:numId="5" w16cid:durableId="251545629">
    <w:abstractNumId w:val="3"/>
  </w:num>
  <w:num w:numId="6" w16cid:durableId="1619676455">
    <w:abstractNumId w:val="8"/>
  </w:num>
  <w:num w:numId="7" w16cid:durableId="762577648">
    <w:abstractNumId w:val="2"/>
  </w:num>
  <w:num w:numId="8" w16cid:durableId="102772411">
    <w:abstractNumId w:val="0"/>
  </w:num>
  <w:num w:numId="9" w16cid:durableId="924266983">
    <w:abstractNumId w:val="11"/>
  </w:num>
  <w:num w:numId="10" w16cid:durableId="1286930586">
    <w:abstractNumId w:val="7"/>
  </w:num>
  <w:num w:numId="11" w16cid:durableId="1482818063">
    <w:abstractNumId w:val="5"/>
  </w:num>
  <w:num w:numId="12" w16cid:durableId="1746184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D82"/>
    <w:rsid w:val="00031B67"/>
    <w:rsid w:val="00037E2A"/>
    <w:rsid w:val="00052AB0"/>
    <w:rsid w:val="000623B2"/>
    <w:rsid w:val="00062502"/>
    <w:rsid w:val="00084D82"/>
    <w:rsid w:val="00086426"/>
    <w:rsid w:val="00086A1F"/>
    <w:rsid w:val="00093116"/>
    <w:rsid w:val="000A548E"/>
    <w:rsid w:val="000D07E3"/>
    <w:rsid w:val="000E3789"/>
    <w:rsid w:val="000E58A6"/>
    <w:rsid w:val="000E728F"/>
    <w:rsid w:val="000F73B7"/>
    <w:rsid w:val="0011468C"/>
    <w:rsid w:val="001276E7"/>
    <w:rsid w:val="00145086"/>
    <w:rsid w:val="0014671F"/>
    <w:rsid w:val="001501E1"/>
    <w:rsid w:val="001574F4"/>
    <w:rsid w:val="00164633"/>
    <w:rsid w:val="00166528"/>
    <w:rsid w:val="001727B9"/>
    <w:rsid w:val="001749F0"/>
    <w:rsid w:val="001818A9"/>
    <w:rsid w:val="001827B0"/>
    <w:rsid w:val="00197025"/>
    <w:rsid w:val="001A0544"/>
    <w:rsid w:val="001A082C"/>
    <w:rsid w:val="001A16B4"/>
    <w:rsid w:val="001A6948"/>
    <w:rsid w:val="001C71F3"/>
    <w:rsid w:val="001C755C"/>
    <w:rsid w:val="001E379B"/>
    <w:rsid w:val="001E58A4"/>
    <w:rsid w:val="001F4A72"/>
    <w:rsid w:val="00200061"/>
    <w:rsid w:val="002100E9"/>
    <w:rsid w:val="00210785"/>
    <w:rsid w:val="002608B6"/>
    <w:rsid w:val="0026204C"/>
    <w:rsid w:val="002808C1"/>
    <w:rsid w:val="00293B22"/>
    <w:rsid w:val="002A4DF5"/>
    <w:rsid w:val="002C69D6"/>
    <w:rsid w:val="002F2A64"/>
    <w:rsid w:val="002F489F"/>
    <w:rsid w:val="002F5539"/>
    <w:rsid w:val="003071F8"/>
    <w:rsid w:val="00314AD5"/>
    <w:rsid w:val="00314BD0"/>
    <w:rsid w:val="003169EF"/>
    <w:rsid w:val="0032110F"/>
    <w:rsid w:val="00322F8A"/>
    <w:rsid w:val="00333E11"/>
    <w:rsid w:val="003507C2"/>
    <w:rsid w:val="0036247C"/>
    <w:rsid w:val="00363791"/>
    <w:rsid w:val="00376847"/>
    <w:rsid w:val="003809CE"/>
    <w:rsid w:val="00391428"/>
    <w:rsid w:val="00394410"/>
    <w:rsid w:val="00397D7E"/>
    <w:rsid w:val="003C324F"/>
    <w:rsid w:val="003E250D"/>
    <w:rsid w:val="003E2ECD"/>
    <w:rsid w:val="00412C3E"/>
    <w:rsid w:val="00425F11"/>
    <w:rsid w:val="00431DA8"/>
    <w:rsid w:val="00443A45"/>
    <w:rsid w:val="00454FCE"/>
    <w:rsid w:val="004578EB"/>
    <w:rsid w:val="004663A4"/>
    <w:rsid w:val="00472475"/>
    <w:rsid w:val="0048533D"/>
    <w:rsid w:val="00487C2E"/>
    <w:rsid w:val="004C3BC1"/>
    <w:rsid w:val="004F091A"/>
    <w:rsid w:val="004F5606"/>
    <w:rsid w:val="004F5FB2"/>
    <w:rsid w:val="004F78C0"/>
    <w:rsid w:val="00502F0A"/>
    <w:rsid w:val="00513BF2"/>
    <w:rsid w:val="00564EB8"/>
    <w:rsid w:val="005721BB"/>
    <w:rsid w:val="00594FB6"/>
    <w:rsid w:val="005A0B86"/>
    <w:rsid w:val="005B6545"/>
    <w:rsid w:val="005D47C2"/>
    <w:rsid w:val="0060265F"/>
    <w:rsid w:val="00613067"/>
    <w:rsid w:val="0061631A"/>
    <w:rsid w:val="00626917"/>
    <w:rsid w:val="006324A1"/>
    <w:rsid w:val="00646F80"/>
    <w:rsid w:val="00672C91"/>
    <w:rsid w:val="00677A91"/>
    <w:rsid w:val="00695A12"/>
    <w:rsid w:val="006B34A3"/>
    <w:rsid w:val="006B5A45"/>
    <w:rsid w:val="006C5103"/>
    <w:rsid w:val="006E1F57"/>
    <w:rsid w:val="006E750A"/>
    <w:rsid w:val="006F0AFD"/>
    <w:rsid w:val="00700A09"/>
    <w:rsid w:val="0073385F"/>
    <w:rsid w:val="00733C05"/>
    <w:rsid w:val="0073616F"/>
    <w:rsid w:val="00741EAA"/>
    <w:rsid w:val="007436F1"/>
    <w:rsid w:val="00751681"/>
    <w:rsid w:val="00754233"/>
    <w:rsid w:val="00770C82"/>
    <w:rsid w:val="007950F9"/>
    <w:rsid w:val="00795F34"/>
    <w:rsid w:val="00797C42"/>
    <w:rsid w:val="007B111D"/>
    <w:rsid w:val="007B6A59"/>
    <w:rsid w:val="007D22D0"/>
    <w:rsid w:val="007E0D2F"/>
    <w:rsid w:val="007E3BC2"/>
    <w:rsid w:val="008048ED"/>
    <w:rsid w:val="0080768E"/>
    <w:rsid w:val="00817E2E"/>
    <w:rsid w:val="00835F5C"/>
    <w:rsid w:val="00836982"/>
    <w:rsid w:val="008527F7"/>
    <w:rsid w:val="00883B4F"/>
    <w:rsid w:val="00893A96"/>
    <w:rsid w:val="008A764C"/>
    <w:rsid w:val="008E7E30"/>
    <w:rsid w:val="008F3B31"/>
    <w:rsid w:val="008F49BF"/>
    <w:rsid w:val="00906B0F"/>
    <w:rsid w:val="0093243E"/>
    <w:rsid w:val="00971507"/>
    <w:rsid w:val="009720A3"/>
    <w:rsid w:val="009A3F44"/>
    <w:rsid w:val="009C6AB0"/>
    <w:rsid w:val="009C7CFE"/>
    <w:rsid w:val="009E1F89"/>
    <w:rsid w:val="009E3E3F"/>
    <w:rsid w:val="00A04CFA"/>
    <w:rsid w:val="00A374EB"/>
    <w:rsid w:val="00A6646E"/>
    <w:rsid w:val="00A67C8F"/>
    <w:rsid w:val="00A81050"/>
    <w:rsid w:val="00A95450"/>
    <w:rsid w:val="00AC1F4A"/>
    <w:rsid w:val="00AD77F3"/>
    <w:rsid w:val="00B068E2"/>
    <w:rsid w:val="00B1398C"/>
    <w:rsid w:val="00B35470"/>
    <w:rsid w:val="00B64184"/>
    <w:rsid w:val="00B74A57"/>
    <w:rsid w:val="00B97B89"/>
    <w:rsid w:val="00BB0808"/>
    <w:rsid w:val="00BB5274"/>
    <w:rsid w:val="00BE2E8A"/>
    <w:rsid w:val="00C005AD"/>
    <w:rsid w:val="00C05246"/>
    <w:rsid w:val="00C06A2B"/>
    <w:rsid w:val="00C113AE"/>
    <w:rsid w:val="00C21642"/>
    <w:rsid w:val="00C41359"/>
    <w:rsid w:val="00C424EC"/>
    <w:rsid w:val="00C43E36"/>
    <w:rsid w:val="00C4679D"/>
    <w:rsid w:val="00C8176C"/>
    <w:rsid w:val="00C91A80"/>
    <w:rsid w:val="00C92CDE"/>
    <w:rsid w:val="00C95A35"/>
    <w:rsid w:val="00C97A38"/>
    <w:rsid w:val="00CA40D0"/>
    <w:rsid w:val="00CA7C5B"/>
    <w:rsid w:val="00CC29CC"/>
    <w:rsid w:val="00CD12A1"/>
    <w:rsid w:val="00CD47ED"/>
    <w:rsid w:val="00CE49D5"/>
    <w:rsid w:val="00D03CEF"/>
    <w:rsid w:val="00D14E04"/>
    <w:rsid w:val="00D2312F"/>
    <w:rsid w:val="00D33D2E"/>
    <w:rsid w:val="00D37DC3"/>
    <w:rsid w:val="00D41BC6"/>
    <w:rsid w:val="00D55BAB"/>
    <w:rsid w:val="00D6458E"/>
    <w:rsid w:val="00D94F6B"/>
    <w:rsid w:val="00DA67AE"/>
    <w:rsid w:val="00DC7366"/>
    <w:rsid w:val="00DD03A6"/>
    <w:rsid w:val="00DF6241"/>
    <w:rsid w:val="00E01E36"/>
    <w:rsid w:val="00E17AEE"/>
    <w:rsid w:val="00E3666A"/>
    <w:rsid w:val="00E65A38"/>
    <w:rsid w:val="00E71D1A"/>
    <w:rsid w:val="00E7286D"/>
    <w:rsid w:val="00E73229"/>
    <w:rsid w:val="00E77BDB"/>
    <w:rsid w:val="00E86CF1"/>
    <w:rsid w:val="00EA5D9D"/>
    <w:rsid w:val="00EB393C"/>
    <w:rsid w:val="00EB4332"/>
    <w:rsid w:val="00EC4CB1"/>
    <w:rsid w:val="00EE22E4"/>
    <w:rsid w:val="00EF0DFE"/>
    <w:rsid w:val="00F25BC3"/>
    <w:rsid w:val="00F404E7"/>
    <w:rsid w:val="00F822BD"/>
    <w:rsid w:val="00F86FD7"/>
    <w:rsid w:val="00FB5B14"/>
    <w:rsid w:val="00FC2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B1F630"/>
  <w15:docId w15:val="{0065769C-889C-46E1-AA3B-5906E4B5E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49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BC2"/>
    <w:pPr>
      <w:ind w:left="720"/>
      <w:contextualSpacing/>
    </w:pPr>
  </w:style>
  <w:style w:type="paragraph" w:styleId="Header">
    <w:name w:val="header"/>
    <w:basedOn w:val="Normal"/>
    <w:link w:val="HeaderChar"/>
    <w:uiPriority w:val="99"/>
    <w:unhideWhenUsed/>
    <w:rsid w:val="00695A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5A12"/>
  </w:style>
  <w:style w:type="paragraph" w:styleId="Footer">
    <w:name w:val="footer"/>
    <w:basedOn w:val="Normal"/>
    <w:link w:val="FooterChar"/>
    <w:uiPriority w:val="99"/>
    <w:unhideWhenUsed/>
    <w:rsid w:val="00695A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5A12"/>
  </w:style>
  <w:style w:type="table" w:styleId="TableGrid">
    <w:name w:val="Table Grid"/>
    <w:basedOn w:val="TableNormal"/>
    <w:uiPriority w:val="59"/>
    <w:rsid w:val="00695A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13067"/>
    <w:pPr>
      <w:spacing w:after="0" w:line="240" w:lineRule="auto"/>
    </w:pPr>
    <w:rPr>
      <w:rFonts w:ascii="Calibri" w:eastAsia="Times New Roman" w:hAnsi="Calibri" w:cs="Times New Roman"/>
    </w:rPr>
  </w:style>
  <w:style w:type="paragraph" w:styleId="BalloonText">
    <w:name w:val="Balloon Text"/>
    <w:basedOn w:val="Normal"/>
    <w:link w:val="BalloonTextChar"/>
    <w:uiPriority w:val="99"/>
    <w:semiHidden/>
    <w:unhideWhenUsed/>
    <w:rsid w:val="0061306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613067"/>
    <w:rPr>
      <w:rFonts w:ascii="Tahoma" w:eastAsia="Times New Roman" w:hAnsi="Tahoma" w:cs="Tahoma"/>
      <w:sz w:val="16"/>
      <w:szCs w:val="16"/>
    </w:rPr>
  </w:style>
  <w:style w:type="character" w:customStyle="1" w:styleId="Heading1Char">
    <w:name w:val="Heading 1 Char"/>
    <w:basedOn w:val="DefaultParagraphFont"/>
    <w:link w:val="Heading1"/>
    <w:uiPriority w:val="9"/>
    <w:rsid w:val="008F49BF"/>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B111D"/>
    <w:rPr>
      <w:color w:val="0000FF" w:themeColor="hyperlink"/>
      <w:u w:val="single"/>
    </w:rPr>
  </w:style>
  <w:style w:type="character" w:styleId="CommentReference">
    <w:name w:val="annotation reference"/>
    <w:basedOn w:val="DefaultParagraphFont"/>
    <w:uiPriority w:val="99"/>
    <w:unhideWhenUsed/>
    <w:rsid w:val="00D14E04"/>
    <w:rPr>
      <w:sz w:val="16"/>
      <w:szCs w:val="16"/>
    </w:rPr>
  </w:style>
  <w:style w:type="paragraph" w:styleId="CommentText">
    <w:name w:val="annotation text"/>
    <w:basedOn w:val="Normal"/>
    <w:link w:val="CommentTextChar"/>
    <w:uiPriority w:val="99"/>
    <w:unhideWhenUsed/>
    <w:rsid w:val="00D14E04"/>
    <w:pPr>
      <w:spacing w:line="240" w:lineRule="auto"/>
    </w:pPr>
    <w:rPr>
      <w:sz w:val="20"/>
      <w:szCs w:val="20"/>
    </w:rPr>
  </w:style>
  <w:style w:type="character" w:customStyle="1" w:styleId="CommentTextChar">
    <w:name w:val="Comment Text Char"/>
    <w:basedOn w:val="DefaultParagraphFont"/>
    <w:link w:val="CommentText"/>
    <w:uiPriority w:val="99"/>
    <w:rsid w:val="00D14E04"/>
    <w:rPr>
      <w:sz w:val="20"/>
      <w:szCs w:val="20"/>
    </w:rPr>
  </w:style>
  <w:style w:type="paragraph" w:styleId="CommentSubject">
    <w:name w:val="annotation subject"/>
    <w:basedOn w:val="CommentText"/>
    <w:next w:val="CommentText"/>
    <w:link w:val="CommentSubjectChar"/>
    <w:uiPriority w:val="99"/>
    <w:semiHidden/>
    <w:unhideWhenUsed/>
    <w:rsid w:val="00D14E04"/>
    <w:rPr>
      <w:b/>
      <w:bCs/>
    </w:rPr>
  </w:style>
  <w:style w:type="character" w:customStyle="1" w:styleId="CommentSubjectChar">
    <w:name w:val="Comment Subject Char"/>
    <w:basedOn w:val="CommentTextChar"/>
    <w:link w:val="CommentSubject"/>
    <w:uiPriority w:val="99"/>
    <w:semiHidden/>
    <w:rsid w:val="00D14E04"/>
    <w:rPr>
      <w:b/>
      <w:bCs/>
      <w:sz w:val="20"/>
      <w:szCs w:val="20"/>
    </w:rPr>
  </w:style>
  <w:style w:type="table" w:customStyle="1" w:styleId="TableGrid1">
    <w:name w:val="Table Grid1"/>
    <w:basedOn w:val="TableNormal"/>
    <w:next w:val="TableGrid"/>
    <w:uiPriority w:val="59"/>
    <w:rsid w:val="00321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33C05"/>
    <w:pPr>
      <w:spacing w:after="0" w:line="240" w:lineRule="auto"/>
    </w:pPr>
  </w:style>
  <w:style w:type="character" w:styleId="FollowedHyperlink">
    <w:name w:val="FollowedHyperlink"/>
    <w:basedOn w:val="DefaultParagraphFont"/>
    <w:uiPriority w:val="99"/>
    <w:semiHidden/>
    <w:unhideWhenUsed/>
    <w:rsid w:val="00CD47ED"/>
    <w:rPr>
      <w:color w:val="800080" w:themeColor="followedHyperlink"/>
      <w:u w:val="single"/>
    </w:rPr>
  </w:style>
  <w:style w:type="paragraph" w:styleId="NormalWeb">
    <w:name w:val="Normal (Web)"/>
    <w:basedOn w:val="Normal"/>
    <w:uiPriority w:val="99"/>
    <w:semiHidden/>
    <w:unhideWhenUsed/>
    <w:rsid w:val="00C95A35"/>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0625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744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cfr.gov/cgi-bin/retrieveECFR?gp=&amp;SID=3b751866ac374d96e405d93a091c2b9c&amp;mc=true&amp;n=pt21.5.312&amp;r=PART&amp;ty=HTML" TargetMode="External"/><Relationship Id="rId18" Type="http://schemas.openxmlformats.org/officeDocument/2006/relationships/hyperlink" Target="https://database.ich.org/sites/default/files/E6_R2_Addendum.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clinicaltrials.gov/ct2/manage-recs" TargetMode="External"/><Relationship Id="rId17" Type="http://schemas.openxmlformats.org/officeDocument/2006/relationships/hyperlink" Target="http://www.ich.org/" TargetMode="External"/><Relationship Id="rId2" Type="http://schemas.openxmlformats.org/officeDocument/2006/relationships/customXml" Target="../customXml/item2.xml"/><Relationship Id="rId16" Type="http://schemas.openxmlformats.org/officeDocument/2006/relationships/hyperlink" Target="http://www.scdm.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search.medicine.umich.edu/office-research/institutional-review-boards-irbmed/guidance/glossary" TargetMode="External"/><Relationship Id="rId5" Type="http://schemas.openxmlformats.org/officeDocument/2006/relationships/numbering" Target="numbering.xml"/><Relationship Id="rId15" Type="http://schemas.openxmlformats.org/officeDocument/2006/relationships/hyperlink" Target="https://www.accessdata.fda.gov/scripts/cdrh/cfdocs/cfcfr/CFRSearch.cfm?CFRPart=812&amp;showFR=1&amp;subpartNode=21:8.0.1.1.9.7"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research.medicine.umich.edu/office-research/institutional-review-boards-irbmed/guidance/record-keeping-guidelin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cfr.gov/cgi-bin/retrieveECFR?gp=&amp;SID=3b751866ac374d96e405d93a091c2b9c&amp;mc=true&amp;n=pt21.5.312&amp;r=PART&amp;ty=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8B1404EC7BC0419CD7E75017E6AB63" ma:contentTypeVersion="1" ma:contentTypeDescription="Create a new document." ma:contentTypeScope="" ma:versionID="4b90923551de16da4e72c5a749a9e133">
  <xsd:schema xmlns:xsd="http://www.w3.org/2001/XMLSchema" xmlns:xs="http://www.w3.org/2001/XMLSchema" xmlns:p="http://schemas.microsoft.com/office/2006/metadata/properties" xmlns:ns2="9a14c067-2504-4fea-af45-7a353ba52eaa" targetNamespace="http://schemas.microsoft.com/office/2006/metadata/properties" ma:root="true" ma:fieldsID="69bb055b1ffa9d59552c2d628c66495a" ns2:_="">
    <xsd:import namespace="9a14c067-2504-4fea-af45-7a353ba52ea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14c067-2504-4fea-af45-7a353ba52ea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EBBF8-C4A2-4925-9B72-732FB61E2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14c067-2504-4fea-af45-7a353ba52e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FC2169-E51C-4906-B186-573A5B01FF39}">
  <ds:schemaRefs>
    <ds:schemaRef ds:uri="http://schemas.microsoft.com/sharepoint/v3/contenttype/forms"/>
  </ds:schemaRefs>
</ds:datastoreItem>
</file>

<file path=customXml/itemProps3.xml><?xml version="1.0" encoding="utf-8"?>
<ds:datastoreItem xmlns:ds="http://schemas.openxmlformats.org/officeDocument/2006/customXml" ds:itemID="{14F0533A-1C99-4AD1-BD71-A169261B2C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86B642-C7E9-7641-B624-6883A49FC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1908</Words>
  <Characters>10878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University of Michigan Hospital and Health Systems</Company>
  <LinksUpToDate>false</LinksUpToDate>
  <CharactersWithSpaces>12761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Burhop, Sue</dc:creator>
  <cp:lastModifiedBy>Benedict-Blue, Monika</cp:lastModifiedBy>
  <cp:revision>28</cp:revision>
  <cp:lastPrinted>2016-04-12T19:47:00Z</cp:lastPrinted>
  <dcterms:created xsi:type="dcterms:W3CDTF">2022-11-03T17:35:00Z</dcterms:created>
  <dcterms:modified xsi:type="dcterms:W3CDTF">2022-11-03T17:58:00Z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0x010100B48B1404EC7BC0419CD7E75017E6AB63</vt:lpwstr>
  </property>
</Properties>
</file>