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4857" w14:textId="53C5FE72" w:rsidR="00144C85" w:rsidRDefault="00144C85" w:rsidP="001B227E">
      <w:pPr>
        <w:ind w:left="0"/>
        <w:rPr>
          <w:b/>
        </w:rPr>
      </w:pPr>
    </w:p>
    <w:p w14:paraId="1214A72A" w14:textId="62977107" w:rsidR="0015551A" w:rsidRDefault="00732364" w:rsidP="001B227E">
      <w:pPr>
        <w:ind w:left="0"/>
        <w:rPr>
          <w:b/>
        </w:rPr>
      </w:pPr>
      <w:r>
        <w:rPr>
          <w:noProof/>
        </w:rPr>
        <w:pict w14:anchorId="73617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pt;margin-top:-39.75pt;width:468pt;height:50.25pt;z-index:251714560;mso-position-horizontal-relative:margin;mso-position-vertical-relative:margin">
            <v:imagedata r:id="rId8" o:title="signature-acronym"/>
            <w10:wrap type="square" anchorx="margin" anchory="margin"/>
          </v:shape>
        </w:pict>
      </w:r>
    </w:p>
    <w:p w14:paraId="303B4241" w14:textId="77777777" w:rsidR="0015551A" w:rsidRDefault="0015551A" w:rsidP="001B227E">
      <w:pPr>
        <w:ind w:left="0"/>
        <w:rPr>
          <w:b/>
        </w:rPr>
      </w:pPr>
    </w:p>
    <w:p w14:paraId="55002692" w14:textId="77777777" w:rsidR="0015551A" w:rsidRDefault="0015551A" w:rsidP="001B227E">
      <w:pPr>
        <w:ind w:left="0"/>
        <w:rPr>
          <w:b/>
        </w:rPr>
      </w:pPr>
    </w:p>
    <w:p w14:paraId="2D43E840" w14:textId="50FB5531" w:rsidR="00CD6969" w:rsidRDefault="00CD6969" w:rsidP="001B227E">
      <w:pPr>
        <w:ind w:left="0"/>
      </w:pPr>
      <w:r w:rsidRPr="0015551A">
        <w:rPr>
          <w:b/>
        </w:rPr>
        <w:t>Clinical Trial Template Instructions</w:t>
      </w:r>
      <w:r>
        <w:t>:</w:t>
      </w:r>
    </w:p>
    <w:p w14:paraId="2131B2F2" w14:textId="77777777" w:rsidR="00CD6969" w:rsidRDefault="00CD6969" w:rsidP="001B227E">
      <w:pPr>
        <w:ind w:left="0"/>
      </w:pPr>
    </w:p>
    <w:p w14:paraId="0AAAC3A3" w14:textId="77777777" w:rsidR="00CD6969" w:rsidRDefault="00CD6969" w:rsidP="001B227E">
      <w:pPr>
        <w:ind w:left="0"/>
      </w:pPr>
    </w:p>
    <w:p w14:paraId="541FEFE6" w14:textId="399B2BC0" w:rsidR="00CD6969" w:rsidRDefault="00CD6969" w:rsidP="001B227E">
      <w:pPr>
        <w:ind w:left="0"/>
      </w:pPr>
      <w:r>
        <w:t>This template is designed for investigator-initiated clinical drug trials. It is not intended for use with medical device trials</w:t>
      </w:r>
      <w:r w:rsidR="000318A9">
        <w:t xml:space="preserve"> or </w:t>
      </w:r>
      <w:r w:rsidR="00CB01E5">
        <w:t>hematology-</w:t>
      </w:r>
      <w:r w:rsidR="000318A9">
        <w:t>oncology trials</w:t>
      </w:r>
      <w:r>
        <w:t>.</w:t>
      </w:r>
    </w:p>
    <w:p w14:paraId="6843206C" w14:textId="77777777" w:rsidR="00CD6969" w:rsidRDefault="00CD6969" w:rsidP="001B227E">
      <w:pPr>
        <w:ind w:left="0"/>
      </w:pPr>
    </w:p>
    <w:p w14:paraId="723FAF37" w14:textId="77777777" w:rsidR="00CD6969" w:rsidRDefault="00CD6969" w:rsidP="001B227E">
      <w:pPr>
        <w:ind w:left="0"/>
      </w:pPr>
    </w:p>
    <w:p w14:paraId="1031C4F9" w14:textId="77777777" w:rsidR="00CD6969" w:rsidRDefault="00CD6969" w:rsidP="001B227E">
      <w:pPr>
        <w:ind w:left="0"/>
      </w:pPr>
      <w:r>
        <w:t xml:space="preserve">Instructions on how to complete each section, and examples of relevant language are included in the template and appear in </w:t>
      </w:r>
      <w:r w:rsidRPr="00AA49FA">
        <w:rPr>
          <w:color w:val="0000CC"/>
        </w:rPr>
        <w:t>BLUE</w:t>
      </w:r>
      <w:r>
        <w:t xml:space="preserve"> font. Example alerts appear in </w:t>
      </w:r>
      <w:r w:rsidRPr="00AA49FA">
        <w:rPr>
          <w:color w:val="FF0000"/>
        </w:rPr>
        <w:t>RED</w:t>
      </w:r>
      <w:r>
        <w:t xml:space="preserve"> font.</w:t>
      </w:r>
    </w:p>
    <w:p w14:paraId="605E3ED3" w14:textId="77777777" w:rsidR="00CD6969" w:rsidRDefault="00CD6969" w:rsidP="001B227E">
      <w:pPr>
        <w:ind w:left="0"/>
      </w:pPr>
    </w:p>
    <w:p w14:paraId="1A9D119A" w14:textId="37FA81CC" w:rsidR="00CD6969" w:rsidRDefault="00CD6969" w:rsidP="001B227E">
      <w:pPr>
        <w:ind w:left="0"/>
      </w:pPr>
      <w:r>
        <w:t>Delete the instructions and example alerts. Modify the example text based on the needs of your protocol, or delete it if not applicable.</w:t>
      </w:r>
    </w:p>
    <w:p w14:paraId="205252EB" w14:textId="71877CCA" w:rsidR="00364988" w:rsidRDefault="00364988" w:rsidP="001B227E">
      <w:pPr>
        <w:ind w:left="0"/>
      </w:pPr>
    </w:p>
    <w:p w14:paraId="2C52FADB" w14:textId="14A207C5" w:rsidR="001E0CB3" w:rsidRPr="00364988" w:rsidRDefault="001E0CB3" w:rsidP="001E0CB3">
      <w:pPr>
        <w:ind w:left="0"/>
      </w:pPr>
    </w:p>
    <w:p w14:paraId="35B86EB2" w14:textId="6F3ED461" w:rsidR="001E0CB3" w:rsidRDefault="001E0CB3" w:rsidP="00FD1535">
      <w:pPr>
        <w:pBdr>
          <w:top w:val="single" w:sz="12" w:space="1" w:color="auto"/>
          <w:left w:val="single" w:sz="12" w:space="4" w:color="auto"/>
          <w:bottom w:val="single" w:sz="12" w:space="1" w:color="auto"/>
          <w:right w:val="single" w:sz="12" w:space="31" w:color="auto"/>
        </w:pBdr>
        <w:ind w:left="2520"/>
        <w:rPr>
          <w:color w:val="0315BD"/>
        </w:rPr>
      </w:pPr>
    </w:p>
    <w:p w14:paraId="7719A692" w14:textId="1303377F" w:rsidR="001E0CB3" w:rsidRPr="001E0CB3" w:rsidRDefault="001E0CB3" w:rsidP="00FD1535">
      <w:pPr>
        <w:pBdr>
          <w:top w:val="single" w:sz="12" w:space="1" w:color="auto"/>
          <w:left w:val="single" w:sz="12" w:space="4" w:color="auto"/>
          <w:bottom w:val="single" w:sz="12" w:space="1" w:color="auto"/>
          <w:right w:val="single" w:sz="12" w:space="31" w:color="auto"/>
        </w:pBdr>
        <w:ind w:left="2520"/>
        <w:rPr>
          <w:b/>
        </w:rPr>
      </w:pPr>
      <w:r w:rsidRPr="001E0CB3">
        <w:rPr>
          <w:b/>
        </w:rPr>
        <w:t>5.2 Dose Delays and Modifications</w:t>
      </w:r>
    </w:p>
    <w:p w14:paraId="0CEDEAFE" w14:textId="2710CA7D" w:rsidR="001E0CB3" w:rsidRDefault="001E0CB3" w:rsidP="00FD1535">
      <w:pPr>
        <w:pBdr>
          <w:top w:val="single" w:sz="12" w:space="1" w:color="auto"/>
          <w:left w:val="single" w:sz="12" w:space="4" w:color="auto"/>
          <w:bottom w:val="single" w:sz="12" w:space="1" w:color="auto"/>
          <w:right w:val="single" w:sz="12" w:space="31" w:color="auto"/>
        </w:pBdr>
        <w:ind w:left="2520"/>
        <w:rPr>
          <w:color w:val="0315BD"/>
        </w:rPr>
      </w:pPr>
      <w:r w:rsidRPr="001C4A5E">
        <w:rPr>
          <w:noProof/>
        </w:rPr>
        <mc:AlternateContent>
          <mc:Choice Requires="wps">
            <w:drawing>
              <wp:anchor distT="0" distB="0" distL="114300" distR="114300" simplePos="0" relativeHeight="251716608" behindDoc="0" locked="0" layoutInCell="1" allowOverlap="1" wp14:anchorId="4A4EE2BD" wp14:editId="5B5E4297">
                <wp:simplePos x="0" y="0"/>
                <wp:positionH relativeFrom="column">
                  <wp:posOffset>-57150</wp:posOffset>
                </wp:positionH>
                <wp:positionV relativeFrom="paragraph">
                  <wp:posOffset>133350</wp:posOffset>
                </wp:positionV>
                <wp:extent cx="1301750" cy="619125"/>
                <wp:effectExtent l="57150" t="38100" r="50800" b="104775"/>
                <wp:wrapNone/>
                <wp:docPr id="6" name="Right Arrow 6"/>
                <wp:cNvGraphicFramePr/>
                <a:graphic xmlns:a="http://schemas.openxmlformats.org/drawingml/2006/main">
                  <a:graphicData uri="http://schemas.microsoft.com/office/word/2010/wordprocessingShape">
                    <wps:wsp>
                      <wps:cNvSpPr/>
                      <wps:spPr>
                        <a:xfrm>
                          <a:off x="0" y="0"/>
                          <a:ext cx="1301750" cy="619125"/>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4EE1FA9" w14:textId="77777777" w:rsidR="00FE1372" w:rsidRPr="009B04E4" w:rsidRDefault="00FE1372" w:rsidP="00E019A1">
                            <w:pPr>
                              <w:ind w:left="0"/>
                              <w:jc w:val="center"/>
                            </w:pPr>
                            <w:r w:rsidRPr="009B04E4">
                              <w:t>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EE2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left:0;text-align:left;margin-left:-4.5pt;margin-top:10.5pt;width:102.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" adj="16463" fillcolor="#3f80cd" strokecolor="#4a7ebb">
                <v:fill color2="#9bc1ff" rotate="t" angle="180" focus="100%" type="gradient">
                  <o:fill v:ext="view" type="gradientUnscaled"/>
                </v:fill>
                <v:shadow on="t" color="black" opacity="22937f" origin=",.5" offset="0,.63889mm"/>
                <v:textbox>
                  <w:txbxContent>
                    <w:p w14:paraId="74EE1FA9" w14:textId="77777777" w:rsidR="00FE1372" w:rsidRPr="009B04E4" w:rsidRDefault="00FE1372" w:rsidP="00E019A1">
                      <w:pPr>
                        <w:ind w:left="0"/>
                        <w:jc w:val="center"/>
                      </w:pPr>
                      <w:r w:rsidRPr="009B04E4">
                        <w:t>Instruction</w:t>
                      </w:r>
                    </w:p>
                  </w:txbxContent>
                </v:textbox>
              </v:shape>
            </w:pict>
          </mc:Fallback>
        </mc:AlternateContent>
      </w:r>
    </w:p>
    <w:p w14:paraId="173C0F8D" w14:textId="6BC33A71" w:rsidR="00364988" w:rsidRPr="00364988" w:rsidRDefault="00364988" w:rsidP="00FD1535">
      <w:pPr>
        <w:pBdr>
          <w:top w:val="single" w:sz="12" w:space="1" w:color="auto"/>
          <w:left w:val="single" w:sz="12" w:space="4" w:color="auto"/>
          <w:bottom w:val="single" w:sz="12" w:space="1" w:color="auto"/>
          <w:right w:val="single" w:sz="12" w:space="31" w:color="auto"/>
        </w:pBdr>
        <w:ind w:left="2520"/>
        <w:rPr>
          <w:color w:val="0315BD"/>
        </w:rPr>
      </w:pPr>
      <w:r w:rsidRPr="00364988">
        <w:rPr>
          <w:color w:val="0315BD"/>
        </w:rPr>
        <w:t>Include information on dose delays or modification per the protocol design, dosing regimen.</w:t>
      </w:r>
    </w:p>
    <w:p w14:paraId="762D52C9" w14:textId="77777777" w:rsidR="00364988" w:rsidRPr="00364988" w:rsidRDefault="00364988" w:rsidP="00FD1535">
      <w:pPr>
        <w:pBdr>
          <w:top w:val="single" w:sz="12" w:space="1" w:color="auto"/>
          <w:left w:val="single" w:sz="12" w:space="4" w:color="auto"/>
          <w:bottom w:val="single" w:sz="12" w:space="1" w:color="auto"/>
          <w:right w:val="single" w:sz="12" w:space="31" w:color="auto"/>
        </w:pBdr>
        <w:ind w:left="2520"/>
      </w:pPr>
    </w:p>
    <w:p w14:paraId="43CDDC8F" w14:textId="4625E0F9" w:rsidR="00364988" w:rsidRPr="00364988" w:rsidRDefault="00E019A1" w:rsidP="00FD1535">
      <w:pPr>
        <w:pBdr>
          <w:top w:val="single" w:sz="12" w:space="1" w:color="auto"/>
          <w:left w:val="single" w:sz="12" w:space="4" w:color="auto"/>
          <w:bottom w:val="single" w:sz="12" w:space="1" w:color="auto"/>
          <w:right w:val="single" w:sz="12" w:space="31" w:color="auto"/>
        </w:pBdr>
        <w:ind w:left="2520"/>
        <w:rPr>
          <w:i/>
          <w:color w:val="FF0000"/>
        </w:rPr>
      </w:pPr>
      <w:r w:rsidRPr="001C4A5E">
        <w:rPr>
          <w:b/>
          <w:noProof/>
        </w:rPr>
        <mc:AlternateContent>
          <mc:Choice Requires="wps">
            <w:drawing>
              <wp:anchor distT="0" distB="0" distL="114300" distR="114300" simplePos="0" relativeHeight="251718656" behindDoc="0" locked="0" layoutInCell="1" allowOverlap="1" wp14:anchorId="38C7CE82" wp14:editId="779D53A0">
                <wp:simplePos x="0" y="0"/>
                <wp:positionH relativeFrom="page">
                  <wp:posOffset>790575</wp:posOffset>
                </wp:positionH>
                <wp:positionV relativeFrom="paragraph">
                  <wp:posOffset>219075</wp:posOffset>
                </wp:positionV>
                <wp:extent cx="1339850" cy="636905"/>
                <wp:effectExtent l="57150" t="38100" r="50800" b="86995"/>
                <wp:wrapNone/>
                <wp:docPr id="4" name="Right Arrow 4"/>
                <wp:cNvGraphicFramePr/>
                <a:graphic xmlns:a="http://schemas.openxmlformats.org/drawingml/2006/main">
                  <a:graphicData uri="http://schemas.microsoft.com/office/word/2010/wordprocessingShape">
                    <wps:wsp>
                      <wps:cNvSpPr/>
                      <wps:spPr>
                        <a:xfrm>
                          <a:off x="0" y="0"/>
                          <a:ext cx="1339850" cy="636905"/>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D6DE469" w14:textId="77777777" w:rsidR="00FE1372" w:rsidRPr="0007441E" w:rsidRDefault="00FE1372" w:rsidP="00E019A1">
                            <w:pPr>
                              <w:ind w:left="0"/>
                              <w:jc w:val="center"/>
                            </w:pPr>
                            <w:r w:rsidRPr="0007441E">
                              <w:t>Sample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CE82" id="Right Arrow 4" o:spid="_x0000_s1027" type="#_x0000_t13" style="position:absolute;left:0;text-align:left;margin-left:62.25pt;margin-top:17.25pt;width:105.5pt;height:50.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" adj="16466" fillcolor="#3f80cd" strokecolor="#4a7ebb">
                <v:fill color2="#9bc1ff" rotate="t" angle="180" focus="100%" type="gradient">
                  <o:fill v:ext="view" type="gradientUnscaled"/>
                </v:fill>
                <v:shadow on="t" color="black" opacity="22937f" origin=",.5" offset="0,.63889mm"/>
                <v:textbox>
                  <w:txbxContent>
                    <w:p w14:paraId="6D6DE469" w14:textId="77777777" w:rsidR="00FE1372" w:rsidRPr="0007441E" w:rsidRDefault="00FE1372" w:rsidP="00E019A1">
                      <w:pPr>
                        <w:ind w:left="0"/>
                        <w:jc w:val="center"/>
                      </w:pPr>
                      <w:r w:rsidRPr="0007441E">
                        <w:t>Sample Text</w:t>
                      </w:r>
                    </w:p>
                  </w:txbxContent>
                </v:textbox>
                <w10:wrap anchorx="page"/>
              </v:shape>
            </w:pict>
          </mc:Fallback>
        </mc:AlternateContent>
      </w:r>
      <w:r w:rsidR="00364988" w:rsidRPr="00364988">
        <w:rPr>
          <w:i/>
          <w:color w:val="FF0000"/>
        </w:rPr>
        <w:t>Example text provided as a guide, customize as needed:</w:t>
      </w:r>
    </w:p>
    <w:p w14:paraId="4B933762" w14:textId="5485F7CD" w:rsidR="00364988" w:rsidRDefault="00364988" w:rsidP="00FD1535">
      <w:pPr>
        <w:pBdr>
          <w:top w:val="single" w:sz="12" w:space="1" w:color="auto"/>
          <w:left w:val="single" w:sz="12" w:space="4" w:color="auto"/>
          <w:bottom w:val="single" w:sz="12" w:space="1" w:color="auto"/>
          <w:right w:val="single" w:sz="12" w:space="31" w:color="auto"/>
        </w:pBdr>
        <w:ind w:left="2520"/>
        <w:rPr>
          <w:color w:val="0000CC"/>
        </w:rPr>
      </w:pPr>
      <w:r w:rsidRPr="00364988">
        <w:rPr>
          <w:color w:val="0000CC"/>
        </w:rPr>
        <w:t xml:space="preserve">{Each subject will be assessed for the development of toxicity according to the Time and Events Table (Section 6.4). Dose adjustments should be made according to the system showing the greatest degree of toxicity.} </w:t>
      </w:r>
    </w:p>
    <w:p w14:paraId="32804A04" w14:textId="77777777" w:rsidR="00E019A1" w:rsidRPr="00364988" w:rsidRDefault="00E019A1" w:rsidP="00FD1535">
      <w:pPr>
        <w:pBdr>
          <w:top w:val="single" w:sz="12" w:space="1" w:color="auto"/>
          <w:left w:val="single" w:sz="12" w:space="4" w:color="auto"/>
          <w:bottom w:val="single" w:sz="12" w:space="1" w:color="auto"/>
          <w:right w:val="single" w:sz="12" w:space="31" w:color="auto"/>
        </w:pBdr>
        <w:ind w:left="2520"/>
        <w:rPr>
          <w:color w:val="0000CC"/>
        </w:rPr>
      </w:pPr>
    </w:p>
    <w:p w14:paraId="743B97B6" w14:textId="1CAD79C9" w:rsidR="00364988" w:rsidRDefault="00364988" w:rsidP="001B227E">
      <w:pPr>
        <w:ind w:left="0"/>
      </w:pPr>
    </w:p>
    <w:p w14:paraId="5ADC55B5" w14:textId="77777777" w:rsidR="00364988" w:rsidRDefault="00364988" w:rsidP="001B227E">
      <w:pPr>
        <w:ind w:left="0"/>
      </w:pPr>
    </w:p>
    <w:p w14:paraId="16B8F878" w14:textId="77777777" w:rsidR="00CD6969" w:rsidRDefault="00CD6969" w:rsidP="001B227E">
      <w:pPr>
        <w:ind w:left="0"/>
      </w:pPr>
    </w:p>
    <w:p w14:paraId="7DDB4CA8" w14:textId="77777777" w:rsidR="00CD6969" w:rsidRDefault="00CD6969" w:rsidP="001B227E">
      <w:pPr>
        <w:ind w:left="0"/>
      </w:pPr>
      <w:r>
        <w:t xml:space="preserve">NOTE: Some sections also include text in </w:t>
      </w:r>
      <w:r w:rsidRPr="0015551A">
        <w:rPr>
          <w:b/>
        </w:rPr>
        <w:t>BLACK</w:t>
      </w:r>
      <w:r>
        <w:t xml:space="preserve"> font. This indicates standard language for our institution and should be included in your study, unless it is not applicable.</w:t>
      </w:r>
    </w:p>
    <w:p w14:paraId="0986E2CA" w14:textId="5017F293" w:rsidR="00CD6969" w:rsidRDefault="00CD6969" w:rsidP="001B227E">
      <w:pPr>
        <w:ind w:left="0"/>
      </w:pPr>
    </w:p>
    <w:p w14:paraId="16B71269" w14:textId="77777777" w:rsidR="00CD6969" w:rsidRDefault="00CD6969" w:rsidP="001B227E">
      <w:pPr>
        <w:ind w:left="0"/>
      </w:pPr>
    </w:p>
    <w:p w14:paraId="084A1460" w14:textId="0DEC6DA7" w:rsidR="00CD6969" w:rsidRDefault="00CD6969" w:rsidP="001B227E">
      <w:pPr>
        <w:ind w:left="0"/>
      </w:pPr>
      <w:r>
        <w:t>Acknowledgment:  This template is based on the Rogel Cancer Center protocol and the National Institute of Health (NIH) protocol templates.</w:t>
      </w:r>
    </w:p>
    <w:p w14:paraId="42375FA8" w14:textId="615D8E84" w:rsidR="00020695" w:rsidRDefault="00020695" w:rsidP="001B227E">
      <w:pPr>
        <w:ind w:left="0"/>
      </w:pPr>
    </w:p>
    <w:p w14:paraId="5D3139AA" w14:textId="447E152F" w:rsidR="00020695" w:rsidRDefault="00020695" w:rsidP="001B227E">
      <w:pPr>
        <w:ind w:left="0"/>
      </w:pPr>
    </w:p>
    <w:p w14:paraId="0F8A90A8" w14:textId="51DC3899" w:rsidR="00020695" w:rsidRDefault="00020695" w:rsidP="001B227E">
      <w:pPr>
        <w:ind w:left="0"/>
      </w:pPr>
    </w:p>
    <w:p w14:paraId="08742EEF" w14:textId="6C394922" w:rsidR="00020695" w:rsidRDefault="00020695" w:rsidP="001B227E">
      <w:pPr>
        <w:ind w:left="0"/>
      </w:pPr>
    </w:p>
    <w:p w14:paraId="6CB79409" w14:textId="7C5CA7E3" w:rsidR="00020695" w:rsidRDefault="00020695" w:rsidP="001B227E">
      <w:pPr>
        <w:ind w:left="0"/>
      </w:pPr>
      <w:r>
        <w:t xml:space="preserve">Version: </w:t>
      </w:r>
      <w:r w:rsidR="00732364">
        <w:t>May 1</w:t>
      </w:r>
      <w:r w:rsidR="00267D2E">
        <w:t>, 2024</w:t>
      </w:r>
    </w:p>
    <w:p w14:paraId="1CFC4C44" w14:textId="77777777" w:rsidR="00CD6969" w:rsidRDefault="00CD6969" w:rsidP="00CD6969"/>
    <w:p w14:paraId="160698AF" w14:textId="77777777" w:rsidR="00CD6969" w:rsidRDefault="00CD6969" w:rsidP="00CD6969">
      <w:pPr>
        <w:sectPr w:rsidR="00CD6969">
          <w:pgSz w:w="12240" w:h="15840"/>
          <w:pgMar w:top="1440" w:right="1440" w:bottom="1440" w:left="1440" w:header="720" w:footer="720" w:gutter="0"/>
          <w:cols w:space="720"/>
          <w:docGrid w:linePitch="360"/>
        </w:sectPr>
      </w:pPr>
    </w:p>
    <w:p w14:paraId="161C2C19" w14:textId="77777777" w:rsidR="00CD6969" w:rsidRDefault="00CD6969" w:rsidP="001B227E">
      <w:pPr>
        <w:ind w:left="0"/>
      </w:pPr>
      <w:r>
        <w:lastRenderedPageBreak/>
        <w:t>PROTOCOL HUM NUMBER: [assigned by eRESEARCH]</w:t>
      </w:r>
    </w:p>
    <w:p w14:paraId="51D4693D" w14:textId="77777777" w:rsidR="00CD6969" w:rsidRDefault="00CD6969" w:rsidP="001B227E">
      <w:pPr>
        <w:ind w:left="0"/>
      </w:pPr>
    </w:p>
    <w:p w14:paraId="5CD61ECD" w14:textId="77777777" w:rsidR="00CD6969" w:rsidRPr="003C44D7" w:rsidRDefault="00CD6969" w:rsidP="001B227E">
      <w:pPr>
        <w:ind w:left="0"/>
        <w:rPr>
          <w:b/>
        </w:rPr>
      </w:pPr>
      <w:r w:rsidRPr="003C44D7">
        <w:rPr>
          <w:b/>
        </w:rPr>
        <w:t>PROTOCOL TITLE</w:t>
      </w:r>
    </w:p>
    <w:p w14:paraId="1D688FEB" w14:textId="77777777" w:rsidR="00CD6969" w:rsidRPr="00FC3D28" w:rsidRDefault="00CD6969" w:rsidP="00581C63">
      <w:pPr>
        <w:pStyle w:val="Instructions"/>
        <w:rPr>
          <w:color w:val="0000CC"/>
        </w:rPr>
      </w:pPr>
      <w:r w:rsidRPr="00FC3D28">
        <w:rPr>
          <w:color w:val="0000CC"/>
        </w:rPr>
        <w:t xml:space="preserve">Include </w:t>
      </w:r>
      <w:r w:rsidRPr="00FC3D28">
        <w:rPr>
          <w:b/>
          <w:color w:val="0000CC"/>
          <w:u w:val="single"/>
        </w:rPr>
        <w:t>phase</w:t>
      </w:r>
      <w:r w:rsidRPr="00FC3D28">
        <w:rPr>
          <w:color w:val="0000CC"/>
        </w:rPr>
        <w:t xml:space="preserve"> (e.g., phase I, phase II, etc.), </w:t>
      </w:r>
      <w:r w:rsidRPr="00FC3D28">
        <w:rPr>
          <w:b/>
          <w:color w:val="0000CC"/>
          <w:u w:val="single"/>
        </w:rPr>
        <w:t>design</w:t>
      </w:r>
      <w:r w:rsidRPr="00FC3D28">
        <w:rPr>
          <w:color w:val="0000CC"/>
        </w:rPr>
        <w:t xml:space="preserve"> (e.g., randomized, double blind, placebo controlled, etc.), if the study </w:t>
      </w:r>
      <w:r w:rsidRPr="00FC3D28">
        <w:rPr>
          <w:b/>
          <w:color w:val="0000CC"/>
          <w:u w:val="single"/>
        </w:rPr>
        <w:t>is multi-center</w:t>
      </w:r>
      <w:r w:rsidRPr="00FC3D28">
        <w:rPr>
          <w:color w:val="0000CC"/>
        </w:rPr>
        <w:t xml:space="preserve">, the </w:t>
      </w:r>
      <w:r w:rsidRPr="00FC3D28">
        <w:rPr>
          <w:b/>
          <w:color w:val="0000CC"/>
          <w:u w:val="single"/>
        </w:rPr>
        <w:t>investigational drug</w:t>
      </w:r>
      <w:r w:rsidRPr="00FC3D28">
        <w:rPr>
          <w:color w:val="0000CC"/>
        </w:rPr>
        <w:t xml:space="preserve">, and </w:t>
      </w:r>
      <w:r w:rsidRPr="00FC3D28">
        <w:rPr>
          <w:b/>
          <w:color w:val="0000CC"/>
          <w:u w:val="single"/>
        </w:rPr>
        <w:t>target disease(s) and stage</w:t>
      </w:r>
      <w:r w:rsidRPr="00FC3D28">
        <w:rPr>
          <w:color w:val="0000CC"/>
        </w:rPr>
        <w:t xml:space="preserve"> (e.g. advanced, refractory)</w:t>
      </w:r>
    </w:p>
    <w:p w14:paraId="4F65DDFF" w14:textId="77777777" w:rsidR="00CD6969" w:rsidRDefault="00CD6969" w:rsidP="001B227E">
      <w:pPr>
        <w:ind w:left="0"/>
      </w:pPr>
    </w:p>
    <w:p w14:paraId="12025F40" w14:textId="07FA9E45" w:rsidR="00CD6969" w:rsidRPr="004B3D53" w:rsidRDefault="00CD6969" w:rsidP="001B227E">
      <w:pPr>
        <w:ind w:left="0"/>
        <w:rPr>
          <w:color w:val="0000CC"/>
        </w:rPr>
      </w:pPr>
      <w:r w:rsidRPr="00A829DA">
        <w:rPr>
          <w:b/>
        </w:rPr>
        <w:t>Principal Investigator:</w:t>
      </w:r>
      <w:r>
        <w:tab/>
      </w:r>
      <w:r w:rsidRPr="004B3D53">
        <w:rPr>
          <w:color w:val="0000CC"/>
        </w:rPr>
        <w:t>Name</w:t>
      </w:r>
    </w:p>
    <w:p w14:paraId="000CC50A"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Institution</w:t>
      </w:r>
    </w:p>
    <w:p w14:paraId="04EFB93F"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Address</w:t>
      </w:r>
    </w:p>
    <w:p w14:paraId="7BA26A98"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 xml:space="preserve">(Phone) </w:t>
      </w:r>
    </w:p>
    <w:p w14:paraId="20E0465F"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(Fax)</w:t>
      </w:r>
    </w:p>
    <w:p w14:paraId="56F8633B"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Email</w:t>
      </w:r>
    </w:p>
    <w:p w14:paraId="1203BB88" w14:textId="77777777" w:rsidR="00CD6969" w:rsidRDefault="00CD6969" w:rsidP="001B227E">
      <w:pPr>
        <w:ind w:left="0"/>
      </w:pPr>
    </w:p>
    <w:p w14:paraId="343E15DE" w14:textId="77777777" w:rsidR="00CD6969" w:rsidRPr="004B3D53" w:rsidRDefault="00CD6969" w:rsidP="001B227E">
      <w:pPr>
        <w:ind w:left="0"/>
        <w:rPr>
          <w:color w:val="0000CC"/>
        </w:rPr>
      </w:pPr>
      <w:r w:rsidRPr="00A829DA">
        <w:rPr>
          <w:b/>
        </w:rPr>
        <w:t>Sub-Investigator(s):</w:t>
      </w:r>
      <w:r>
        <w:tab/>
      </w:r>
      <w:r>
        <w:tab/>
      </w:r>
      <w:r w:rsidRPr="004B3D53">
        <w:rPr>
          <w:color w:val="0000CC"/>
        </w:rPr>
        <w:t>For local sub-Is include:</w:t>
      </w:r>
    </w:p>
    <w:p w14:paraId="4CD9A7BC"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Name</w:t>
      </w:r>
    </w:p>
    <w:p w14:paraId="5504B914"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Department/Division</w:t>
      </w:r>
    </w:p>
    <w:p w14:paraId="313D0FAE" w14:textId="77777777" w:rsidR="00CD6969" w:rsidRPr="004B3D53" w:rsidRDefault="00CD6969" w:rsidP="001B227E">
      <w:pPr>
        <w:ind w:left="0"/>
        <w:rPr>
          <w:color w:val="0000CC"/>
        </w:rPr>
      </w:pPr>
    </w:p>
    <w:p w14:paraId="0E8F50C5"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For off-site sub-Is include:</w:t>
      </w:r>
    </w:p>
    <w:p w14:paraId="2B1A3EC7"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Name</w:t>
      </w:r>
    </w:p>
    <w:p w14:paraId="28E72E63"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Institution</w:t>
      </w:r>
    </w:p>
    <w:p w14:paraId="47EB5A7D"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Address</w:t>
      </w:r>
    </w:p>
    <w:p w14:paraId="2AFB550A"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 xml:space="preserve">(Phone) </w:t>
      </w:r>
    </w:p>
    <w:p w14:paraId="06FA1C21"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(Fax)</w:t>
      </w:r>
    </w:p>
    <w:p w14:paraId="4415DA02" w14:textId="77777777" w:rsidR="00CD6969" w:rsidRPr="00E85F0E" w:rsidRDefault="00CD6969" w:rsidP="001B227E">
      <w:pPr>
        <w:ind w:left="0"/>
        <w:rPr>
          <w:b/>
          <w:color w:val="0000CC"/>
        </w:rPr>
      </w:pPr>
      <w:r w:rsidRPr="004B3D53">
        <w:rPr>
          <w:color w:val="0000CC"/>
        </w:rPr>
        <w:tab/>
      </w:r>
      <w:r w:rsidRPr="004B3D53">
        <w:rPr>
          <w:color w:val="0000CC"/>
        </w:rPr>
        <w:tab/>
      </w:r>
      <w:r w:rsidRPr="004B3D53">
        <w:rPr>
          <w:color w:val="0000CC"/>
        </w:rPr>
        <w:tab/>
      </w:r>
      <w:r w:rsidRPr="004B3D53">
        <w:rPr>
          <w:color w:val="0000CC"/>
        </w:rPr>
        <w:tab/>
        <w:t>Email</w:t>
      </w:r>
    </w:p>
    <w:p w14:paraId="15594529" w14:textId="77777777" w:rsidR="00CD6969" w:rsidRPr="004B3D53" w:rsidRDefault="00CD6969" w:rsidP="001B227E">
      <w:pPr>
        <w:ind w:left="0"/>
        <w:rPr>
          <w:color w:val="0000CC"/>
        </w:rPr>
      </w:pPr>
    </w:p>
    <w:p w14:paraId="1CBF05D8" w14:textId="6B6F369A" w:rsidR="00CD6969" w:rsidRPr="004B3D53" w:rsidRDefault="00CD6969" w:rsidP="001B227E">
      <w:pPr>
        <w:ind w:left="0"/>
        <w:rPr>
          <w:color w:val="0000CC"/>
        </w:rPr>
      </w:pPr>
      <w:r w:rsidRPr="00A829DA">
        <w:rPr>
          <w:b/>
        </w:rPr>
        <w:t>Biostatistician</w:t>
      </w:r>
      <w:r>
        <w:t>:</w:t>
      </w:r>
      <w:r>
        <w:tab/>
      </w:r>
      <w:r>
        <w:tab/>
      </w:r>
      <w:r w:rsidRPr="004B3D53">
        <w:rPr>
          <w:color w:val="0000CC"/>
        </w:rPr>
        <w:t>Name</w:t>
      </w:r>
    </w:p>
    <w:p w14:paraId="6750020A"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Institution</w:t>
      </w:r>
    </w:p>
    <w:p w14:paraId="036B19EB"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Address</w:t>
      </w:r>
    </w:p>
    <w:p w14:paraId="3ECE0F82"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 xml:space="preserve">(Phone) </w:t>
      </w:r>
    </w:p>
    <w:p w14:paraId="0235BE7B"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(Fax)</w:t>
      </w:r>
    </w:p>
    <w:p w14:paraId="62D91666" w14:textId="77777777" w:rsidR="00CD6969" w:rsidRPr="004B3D53" w:rsidRDefault="00CD6969" w:rsidP="001B227E">
      <w:pPr>
        <w:ind w:left="0"/>
        <w:rPr>
          <w:color w:val="0000CC"/>
        </w:rPr>
      </w:pPr>
      <w:r w:rsidRPr="004B3D53">
        <w:rPr>
          <w:color w:val="0000CC"/>
        </w:rPr>
        <w:tab/>
      </w:r>
      <w:r w:rsidRPr="004B3D53">
        <w:rPr>
          <w:color w:val="0000CC"/>
        </w:rPr>
        <w:tab/>
      </w:r>
      <w:r w:rsidRPr="004B3D53">
        <w:rPr>
          <w:color w:val="0000CC"/>
        </w:rPr>
        <w:tab/>
      </w:r>
      <w:r w:rsidRPr="004B3D53">
        <w:rPr>
          <w:color w:val="0000CC"/>
        </w:rPr>
        <w:tab/>
        <w:t>Email</w:t>
      </w:r>
    </w:p>
    <w:p w14:paraId="3D3D3D38" w14:textId="77777777" w:rsidR="00CD6969" w:rsidRPr="0089481B" w:rsidRDefault="00CD6969" w:rsidP="001B227E">
      <w:pPr>
        <w:ind w:left="0"/>
        <w:rPr>
          <w:color w:val="0315BD"/>
        </w:rPr>
      </w:pPr>
    </w:p>
    <w:p w14:paraId="716268FA" w14:textId="77777777" w:rsidR="00CD6969" w:rsidRPr="004B3D53" w:rsidRDefault="00CD6969" w:rsidP="001B227E">
      <w:pPr>
        <w:ind w:left="0"/>
        <w:rPr>
          <w:color w:val="0000CC"/>
        </w:rPr>
      </w:pPr>
      <w:r w:rsidRPr="003B4BCC">
        <w:rPr>
          <w:b/>
        </w:rPr>
        <w:t>Investigational Agent(s)/How supplied:</w:t>
      </w:r>
      <w:r w:rsidRPr="004B3D53">
        <w:rPr>
          <w:color w:val="0000CC"/>
        </w:rPr>
        <w:t xml:space="preserve"> List generic study drug name, followed by marketed name (if applicable)/How supplied (Pharmaceutical company name, commercial supply, commercial supply purchased by study funds). </w:t>
      </w:r>
    </w:p>
    <w:p w14:paraId="676244A4" w14:textId="77777777" w:rsidR="00CD6969" w:rsidRPr="004B3D53" w:rsidRDefault="00CD6969" w:rsidP="001B227E">
      <w:pPr>
        <w:ind w:left="0"/>
        <w:rPr>
          <w:color w:val="0000CC"/>
        </w:rPr>
      </w:pPr>
    </w:p>
    <w:p w14:paraId="3FF0314D" w14:textId="77777777" w:rsidR="00CD6969" w:rsidRPr="004B3D53" w:rsidRDefault="00CD6969" w:rsidP="001B227E">
      <w:pPr>
        <w:ind w:left="0"/>
        <w:rPr>
          <w:color w:val="0000CC"/>
        </w:rPr>
      </w:pPr>
      <w:r w:rsidRPr="003B4BCC">
        <w:rPr>
          <w:b/>
        </w:rPr>
        <w:t>Standard of Care Agent(s) (Commercial Supply):</w:t>
      </w:r>
      <w:r w:rsidRPr="004B3D53">
        <w:rPr>
          <w:color w:val="0000CC"/>
        </w:rPr>
        <w:t xml:space="preserve"> List generic drug name followed by marketed name</w:t>
      </w:r>
    </w:p>
    <w:p w14:paraId="7CA03C1F" w14:textId="77777777" w:rsidR="00CD6969" w:rsidRDefault="00CD6969" w:rsidP="001B227E">
      <w:pPr>
        <w:ind w:left="0"/>
      </w:pPr>
    </w:p>
    <w:p w14:paraId="2A2F79B5" w14:textId="3526115E" w:rsidR="00CD6969" w:rsidRDefault="00CD6969" w:rsidP="001B227E">
      <w:pPr>
        <w:ind w:left="0"/>
      </w:pPr>
      <w:r w:rsidRPr="00144C85">
        <w:rPr>
          <w:b/>
        </w:rPr>
        <w:t>IND Number</w:t>
      </w:r>
      <w:r>
        <w:t>:</w:t>
      </w:r>
      <w:r>
        <w:tab/>
      </w:r>
      <w:r>
        <w:tab/>
      </w:r>
      <w:r>
        <w:tab/>
      </w:r>
      <w:r w:rsidR="00144C85" w:rsidRPr="00FF14FD">
        <w:rPr>
          <w:color w:val="0000CC"/>
        </w:rPr>
        <w:t>I</w:t>
      </w:r>
      <w:r w:rsidRPr="00FF14FD">
        <w:rPr>
          <w:color w:val="0000CC"/>
        </w:rPr>
        <w:t>nsert IND number</w:t>
      </w:r>
      <w:r w:rsidRPr="00FF14FD">
        <w:rPr>
          <w:color w:val="0000FF"/>
        </w:rPr>
        <w:t>,</w:t>
      </w:r>
      <w:r w:rsidRPr="004B3D53">
        <w:rPr>
          <w:color w:val="0000CC"/>
        </w:rPr>
        <w:t xml:space="preserve"> if applicable</w:t>
      </w:r>
    </w:p>
    <w:p w14:paraId="7A5CE5C0" w14:textId="77777777" w:rsidR="00CD6969" w:rsidRPr="00FF14FD" w:rsidRDefault="00CD6969" w:rsidP="001B227E">
      <w:pPr>
        <w:ind w:left="0"/>
        <w:rPr>
          <w:color w:val="0000CC"/>
        </w:rPr>
      </w:pPr>
    </w:p>
    <w:p w14:paraId="58E6DE26" w14:textId="018577D5" w:rsidR="00CD6969" w:rsidRPr="00144C85" w:rsidRDefault="00CD6969" w:rsidP="001B227E">
      <w:pPr>
        <w:ind w:left="0"/>
        <w:rPr>
          <w:color w:val="0315BD"/>
        </w:rPr>
      </w:pPr>
      <w:r w:rsidRPr="00144C85">
        <w:rPr>
          <w:b/>
        </w:rPr>
        <w:t>Initial version:</w:t>
      </w:r>
      <w:r w:rsidRPr="00144C85">
        <w:rPr>
          <w:b/>
        </w:rPr>
        <w:tab/>
      </w:r>
      <w:r w:rsidR="00144C85">
        <w:tab/>
      </w:r>
      <w:r w:rsidRPr="004B3D53">
        <w:rPr>
          <w:color w:val="0000CC"/>
        </w:rPr>
        <w:t>V 1.0 [date] (this should be the final version sent to IRB)</w:t>
      </w:r>
    </w:p>
    <w:p w14:paraId="2BE54B1F" w14:textId="7D396D49" w:rsidR="00CD6969" w:rsidRDefault="00A829DA" w:rsidP="001B227E">
      <w:pPr>
        <w:ind w:left="0"/>
        <w:rPr>
          <w:color w:val="0000CC"/>
        </w:rPr>
      </w:pPr>
      <w:r w:rsidRPr="00144C85">
        <w:rPr>
          <w:b/>
        </w:rPr>
        <w:t>Amended:</w:t>
      </w:r>
      <w:r>
        <w:tab/>
      </w:r>
      <w:r>
        <w:tab/>
      </w:r>
      <w:r>
        <w:tab/>
      </w:r>
      <w:r w:rsidRPr="004B3D53">
        <w:rPr>
          <w:color w:val="0000CC"/>
        </w:rPr>
        <w:t>V [</w:t>
      </w:r>
      <w:r w:rsidR="00CD6969" w:rsidRPr="004B3D53">
        <w:rPr>
          <w:color w:val="0000CC"/>
        </w:rPr>
        <w:t>date]</w:t>
      </w:r>
    </w:p>
    <w:p w14:paraId="1F22745F" w14:textId="0CEDC51D" w:rsidR="008C47D8" w:rsidRPr="00FF14FD" w:rsidRDefault="008C47D8" w:rsidP="001B227E">
      <w:pPr>
        <w:ind w:left="0"/>
        <w:rPr>
          <w:color w:val="0000CC"/>
        </w:rPr>
      </w:pPr>
    </w:p>
    <w:p w14:paraId="18AFA315" w14:textId="393D825C" w:rsidR="00FF14FD" w:rsidRPr="003B4BCC" w:rsidRDefault="00FF14FD" w:rsidP="001B227E">
      <w:pPr>
        <w:ind w:left="0"/>
        <w:rPr>
          <w:color w:val="0000CC"/>
        </w:rPr>
      </w:pPr>
      <w:r w:rsidRPr="003B4BCC">
        <w:rPr>
          <w:color w:val="0000CC"/>
        </w:rPr>
        <w:lastRenderedPageBreak/>
        <w:t xml:space="preserve">Consider adding an Appendix to describe protocol modifications during public health or civil emergency or restrictions and </w:t>
      </w:r>
      <w:r w:rsidR="00A828C9" w:rsidRPr="003B4BCC">
        <w:rPr>
          <w:color w:val="0000CC"/>
        </w:rPr>
        <w:t>add a note</w:t>
      </w:r>
      <w:r w:rsidRPr="003B4BCC">
        <w:rPr>
          <w:color w:val="0000CC"/>
        </w:rPr>
        <w:t xml:space="preserve"> to introduce </w:t>
      </w:r>
      <w:r w:rsidR="00A828C9" w:rsidRPr="003B4BCC">
        <w:rPr>
          <w:color w:val="0000CC"/>
        </w:rPr>
        <w:t>the Appendix</w:t>
      </w:r>
      <w:r w:rsidRPr="003B4BCC">
        <w:rPr>
          <w:color w:val="0000CC"/>
        </w:rPr>
        <w:t>:</w:t>
      </w:r>
    </w:p>
    <w:p w14:paraId="4F12DADC" w14:textId="474982B8" w:rsidR="00FF14FD" w:rsidRPr="003B4BCC" w:rsidRDefault="00FF14FD" w:rsidP="001B227E">
      <w:pPr>
        <w:ind w:left="0"/>
        <w:rPr>
          <w:color w:val="0033CC"/>
        </w:rPr>
      </w:pPr>
    </w:p>
    <w:p w14:paraId="1382CF0E" w14:textId="77777777" w:rsidR="00A828C9" w:rsidRPr="003B4BCC" w:rsidRDefault="00A828C9" w:rsidP="00A828C9">
      <w:pPr>
        <w:ind w:left="0"/>
        <w:rPr>
          <w:color w:val="0315BD"/>
        </w:rPr>
      </w:pPr>
      <w:r w:rsidRPr="003B4BCC">
        <w:rPr>
          <w:i/>
          <w:color w:val="FF0000"/>
        </w:rPr>
        <w:t>An example is provided as a guide, customize as needed:</w:t>
      </w:r>
      <w:r w:rsidRPr="003B4BCC">
        <w:rPr>
          <w:i/>
          <w:noProof/>
          <w:color w:val="FF0000"/>
        </w:rPr>
        <w:t xml:space="preserve"> </w:t>
      </w:r>
    </w:p>
    <w:p w14:paraId="75722D73" w14:textId="50331711" w:rsidR="00A828C9" w:rsidRPr="001A5CE9" w:rsidRDefault="003B4BCC" w:rsidP="00A828C9">
      <w:pPr>
        <w:ind w:left="0"/>
        <w:rPr>
          <w:color w:val="0000CC"/>
        </w:rPr>
      </w:pPr>
      <w:r w:rsidRPr="001A5CE9">
        <w:rPr>
          <w:b/>
          <w:bCs/>
          <w:color w:val="0000CC"/>
        </w:rPr>
        <w:t>{</w:t>
      </w:r>
      <w:r w:rsidR="00A828C9" w:rsidRPr="001A5CE9">
        <w:rPr>
          <w:b/>
          <w:bCs/>
          <w:color w:val="0000CC"/>
        </w:rPr>
        <w:t>NOTE:</w:t>
      </w:r>
      <w:r w:rsidR="00A828C9" w:rsidRPr="001A5CE9">
        <w:rPr>
          <w:color w:val="0000CC"/>
        </w:rPr>
        <w:t xml:space="preserve"> To effectively manage </w:t>
      </w:r>
      <w:r w:rsidR="00A828C9" w:rsidRPr="001A5CE9">
        <w:rPr>
          <w:b/>
          <w:bCs/>
          <w:color w:val="0000CC"/>
        </w:rPr>
        <w:t xml:space="preserve">restrictions </w:t>
      </w:r>
      <w:r w:rsidR="00A828C9" w:rsidRPr="001A5CE9">
        <w:rPr>
          <w:bCs/>
          <w:color w:val="0000CC"/>
        </w:rPr>
        <w:t xml:space="preserve">put in place </w:t>
      </w:r>
      <w:r w:rsidR="00A828C9" w:rsidRPr="001A5CE9">
        <w:rPr>
          <w:color w:val="0000CC"/>
        </w:rPr>
        <w:t>during public health or civil emergency or restrictions</w:t>
      </w:r>
      <w:r w:rsidR="00A828C9" w:rsidRPr="001A5CE9">
        <w:rPr>
          <w:b/>
          <w:bCs/>
          <w:color w:val="0000CC"/>
        </w:rPr>
        <w:t xml:space="preserve"> (</w:t>
      </w:r>
      <w:r w:rsidR="00A828C9" w:rsidRPr="001A5CE9">
        <w:rPr>
          <w:bCs/>
          <w:color w:val="0000CC"/>
        </w:rPr>
        <w:t>i.e. COVID-19 pandemic</w:t>
      </w:r>
      <w:r w:rsidR="00A828C9" w:rsidRPr="001A5CE9">
        <w:rPr>
          <w:b/>
          <w:bCs/>
          <w:color w:val="0000CC"/>
        </w:rPr>
        <w:t>)</w:t>
      </w:r>
      <w:r w:rsidR="00A828C9" w:rsidRPr="001A5CE9">
        <w:rPr>
          <w:color w:val="0000CC"/>
        </w:rPr>
        <w:t xml:space="preserve"> changes to protocol-required items </w:t>
      </w:r>
      <w:r w:rsidR="00A828C9" w:rsidRPr="001A5CE9">
        <w:rPr>
          <w:b/>
          <w:bCs/>
          <w:color w:val="0000CC"/>
        </w:rPr>
        <w:t>are to be made</w:t>
      </w:r>
      <w:r w:rsidR="00A828C9" w:rsidRPr="001A5CE9">
        <w:rPr>
          <w:color w:val="0000CC"/>
        </w:rPr>
        <w:t xml:space="preserve"> to minimize or eliminate immediate hazards or to protect the life and well-being of research participants (e.g., to limit exposure to </w:t>
      </w:r>
      <w:r w:rsidR="0030648F" w:rsidRPr="001A5CE9">
        <w:rPr>
          <w:color w:val="0000CC"/>
        </w:rPr>
        <w:t>infectious</w:t>
      </w:r>
      <w:r w:rsidR="00A828C9" w:rsidRPr="001A5CE9">
        <w:rPr>
          <w:color w:val="0000CC"/>
        </w:rPr>
        <w:t xml:space="preserve"> pathogens). These changes are listed in </w:t>
      </w:r>
      <w:r w:rsidR="00A828C9" w:rsidRPr="001A5CE9">
        <w:rPr>
          <w:b/>
          <w:bCs/>
          <w:color w:val="0000CC"/>
        </w:rPr>
        <w:t>Appendix A</w:t>
      </w:r>
      <w:r w:rsidR="00A828C9" w:rsidRPr="001A5CE9">
        <w:rPr>
          <w:color w:val="0000CC"/>
        </w:rPr>
        <w:t xml:space="preserve"> of the protocol (</w:t>
      </w:r>
      <w:r w:rsidR="001366B7" w:rsidRPr="001A5CE9">
        <w:rPr>
          <w:b/>
          <w:bCs/>
          <w:color w:val="0000CC"/>
        </w:rPr>
        <w:t>Contingency Operation Plan</w:t>
      </w:r>
      <w:r w:rsidR="00A828C9" w:rsidRPr="001A5CE9">
        <w:rPr>
          <w:color w:val="0000CC"/>
        </w:rPr>
        <w:t>).</w:t>
      </w:r>
      <w:r w:rsidRPr="001A5CE9">
        <w:rPr>
          <w:color w:val="0000CC"/>
        </w:rPr>
        <w:t>}</w:t>
      </w:r>
    </w:p>
    <w:p w14:paraId="167FACA5" w14:textId="77777777" w:rsidR="00CD6969" w:rsidRDefault="00CD6969">
      <w:pPr>
        <w:spacing w:after="160" w:line="259" w:lineRule="auto"/>
      </w:pPr>
      <w:r>
        <w:br w:type="page"/>
      </w:r>
    </w:p>
    <w:p w14:paraId="3B0EFB40" w14:textId="77777777" w:rsidR="00CD6969" w:rsidRDefault="00CD6969" w:rsidP="001B227E">
      <w:pPr>
        <w:ind w:left="0"/>
        <w:rPr>
          <w:b/>
        </w:rPr>
      </w:pPr>
      <w:r w:rsidRPr="003C44D7">
        <w:rPr>
          <w:b/>
        </w:rPr>
        <w:lastRenderedPageBreak/>
        <w:t>TABLE OF CONTENT</w:t>
      </w:r>
    </w:p>
    <w:p w14:paraId="48C9A0C3" w14:textId="77777777" w:rsidR="001B227E" w:rsidRPr="001B227E" w:rsidRDefault="001B227E" w:rsidP="001B227E">
      <w:pPr>
        <w:ind w:left="0"/>
        <w:rPr>
          <w:b/>
        </w:rPr>
      </w:pPr>
    </w:p>
    <w:p w14:paraId="4B75F5EB" w14:textId="42B8CBE8" w:rsidR="00433CE8" w:rsidRDefault="001B227E">
      <w:pPr>
        <w:pStyle w:val="TOC1"/>
        <w:tabs>
          <w:tab w:val="right" w:leader="dot" w:pos="9350"/>
        </w:tabs>
        <w:rPr>
          <w:rFonts w:asciiTheme="minorHAnsi" w:eastAsiaTheme="minorEastAsia" w:hAnsiTheme="minorHAnsi"/>
          <w:caps w:val="0"/>
          <w:noProof/>
          <w:sz w:val="22"/>
        </w:rPr>
      </w:pPr>
      <w:r>
        <w:fldChar w:fldCharType="begin"/>
      </w:r>
      <w:r>
        <w:instrText xml:space="preserve"> TOC \o "1-2" \h \z \u </w:instrText>
      </w:r>
      <w:r>
        <w:fldChar w:fldCharType="separate"/>
      </w:r>
      <w:hyperlink w:anchor="_Toc34056014" w:history="1">
        <w:r w:rsidR="00433CE8" w:rsidRPr="00506D93">
          <w:rPr>
            <w:rStyle w:val="Hyperlink"/>
            <w:noProof/>
          </w:rPr>
          <w:t>ABBREVIATIONS</w:t>
        </w:r>
        <w:r w:rsidR="00433CE8">
          <w:rPr>
            <w:noProof/>
            <w:webHidden/>
          </w:rPr>
          <w:tab/>
        </w:r>
        <w:r w:rsidR="00433CE8">
          <w:rPr>
            <w:noProof/>
            <w:webHidden/>
          </w:rPr>
          <w:fldChar w:fldCharType="begin"/>
        </w:r>
        <w:r w:rsidR="00433CE8">
          <w:rPr>
            <w:noProof/>
            <w:webHidden/>
          </w:rPr>
          <w:instrText xml:space="preserve"> PAGEREF _Toc34056014 \h </w:instrText>
        </w:r>
        <w:r w:rsidR="00433CE8">
          <w:rPr>
            <w:noProof/>
            <w:webHidden/>
          </w:rPr>
        </w:r>
        <w:r w:rsidR="00433CE8">
          <w:rPr>
            <w:noProof/>
            <w:webHidden/>
          </w:rPr>
          <w:fldChar w:fldCharType="separate"/>
        </w:r>
        <w:r w:rsidR="001E0CB3">
          <w:rPr>
            <w:noProof/>
            <w:webHidden/>
          </w:rPr>
          <w:t>1</w:t>
        </w:r>
        <w:r w:rsidR="00433CE8">
          <w:rPr>
            <w:noProof/>
            <w:webHidden/>
          </w:rPr>
          <w:fldChar w:fldCharType="end"/>
        </w:r>
      </w:hyperlink>
    </w:p>
    <w:p w14:paraId="076815BC" w14:textId="633D8ADF" w:rsidR="00433CE8" w:rsidRDefault="00732364">
      <w:pPr>
        <w:pStyle w:val="TOC1"/>
        <w:tabs>
          <w:tab w:val="right" w:leader="dot" w:pos="9350"/>
        </w:tabs>
        <w:rPr>
          <w:rFonts w:asciiTheme="minorHAnsi" w:eastAsiaTheme="minorEastAsia" w:hAnsiTheme="minorHAnsi"/>
          <w:caps w:val="0"/>
          <w:noProof/>
          <w:sz w:val="22"/>
        </w:rPr>
      </w:pPr>
      <w:hyperlink w:anchor="_Toc34056015" w:history="1">
        <w:r w:rsidR="00433CE8" w:rsidRPr="00506D93">
          <w:rPr>
            <w:rStyle w:val="Hyperlink"/>
            <w:noProof/>
          </w:rPr>
          <w:t>STUDY SYNOPSIS</w:t>
        </w:r>
        <w:r w:rsidR="00433CE8">
          <w:rPr>
            <w:noProof/>
            <w:webHidden/>
          </w:rPr>
          <w:tab/>
        </w:r>
        <w:r w:rsidR="00433CE8">
          <w:rPr>
            <w:noProof/>
            <w:webHidden/>
          </w:rPr>
          <w:fldChar w:fldCharType="begin"/>
        </w:r>
        <w:r w:rsidR="00433CE8">
          <w:rPr>
            <w:noProof/>
            <w:webHidden/>
          </w:rPr>
          <w:instrText xml:space="preserve"> PAGEREF _Toc34056015 \h </w:instrText>
        </w:r>
        <w:r w:rsidR="00433CE8">
          <w:rPr>
            <w:noProof/>
            <w:webHidden/>
          </w:rPr>
        </w:r>
        <w:r w:rsidR="00433CE8">
          <w:rPr>
            <w:noProof/>
            <w:webHidden/>
          </w:rPr>
          <w:fldChar w:fldCharType="separate"/>
        </w:r>
        <w:r w:rsidR="001E0CB3">
          <w:rPr>
            <w:noProof/>
            <w:webHidden/>
          </w:rPr>
          <w:t>2</w:t>
        </w:r>
        <w:r w:rsidR="00433CE8">
          <w:rPr>
            <w:noProof/>
            <w:webHidden/>
          </w:rPr>
          <w:fldChar w:fldCharType="end"/>
        </w:r>
      </w:hyperlink>
    </w:p>
    <w:p w14:paraId="3F168D36" w14:textId="5FC91747" w:rsidR="00433CE8" w:rsidRDefault="00732364">
      <w:pPr>
        <w:pStyle w:val="TOC1"/>
        <w:tabs>
          <w:tab w:val="right" w:leader="dot" w:pos="9350"/>
        </w:tabs>
        <w:rPr>
          <w:rFonts w:asciiTheme="minorHAnsi" w:eastAsiaTheme="minorEastAsia" w:hAnsiTheme="minorHAnsi"/>
          <w:caps w:val="0"/>
          <w:noProof/>
          <w:sz w:val="22"/>
        </w:rPr>
      </w:pPr>
      <w:hyperlink w:anchor="_Toc34056016" w:history="1">
        <w:r w:rsidR="00433CE8" w:rsidRPr="00506D93">
          <w:rPr>
            <w:rStyle w:val="Hyperlink"/>
            <w:noProof/>
          </w:rPr>
          <w:t>STUDY SCHEMA</w:t>
        </w:r>
        <w:r w:rsidR="00433CE8">
          <w:rPr>
            <w:noProof/>
            <w:webHidden/>
          </w:rPr>
          <w:tab/>
        </w:r>
        <w:r w:rsidR="00433CE8">
          <w:rPr>
            <w:noProof/>
            <w:webHidden/>
          </w:rPr>
          <w:fldChar w:fldCharType="begin"/>
        </w:r>
        <w:r w:rsidR="00433CE8">
          <w:rPr>
            <w:noProof/>
            <w:webHidden/>
          </w:rPr>
          <w:instrText xml:space="preserve"> PAGEREF _Toc34056016 \h </w:instrText>
        </w:r>
        <w:r w:rsidR="00433CE8">
          <w:rPr>
            <w:noProof/>
            <w:webHidden/>
          </w:rPr>
        </w:r>
        <w:r w:rsidR="00433CE8">
          <w:rPr>
            <w:noProof/>
            <w:webHidden/>
          </w:rPr>
          <w:fldChar w:fldCharType="separate"/>
        </w:r>
        <w:r w:rsidR="001E0CB3">
          <w:rPr>
            <w:noProof/>
            <w:webHidden/>
          </w:rPr>
          <w:t>4</w:t>
        </w:r>
        <w:r w:rsidR="00433CE8">
          <w:rPr>
            <w:noProof/>
            <w:webHidden/>
          </w:rPr>
          <w:fldChar w:fldCharType="end"/>
        </w:r>
      </w:hyperlink>
    </w:p>
    <w:p w14:paraId="5F342822" w14:textId="38FD8D32"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17" w:history="1">
        <w:r w:rsidR="00433CE8" w:rsidRPr="00506D93">
          <w:rPr>
            <w:rStyle w:val="Hyperlink"/>
            <w:noProof/>
          </w:rPr>
          <w:t>1.0</w:t>
        </w:r>
        <w:r w:rsidR="00433CE8">
          <w:rPr>
            <w:rFonts w:asciiTheme="minorHAnsi" w:eastAsiaTheme="minorEastAsia" w:hAnsiTheme="minorHAnsi"/>
            <w:caps w:val="0"/>
            <w:noProof/>
            <w:sz w:val="22"/>
          </w:rPr>
          <w:tab/>
        </w:r>
        <w:r w:rsidR="00433CE8" w:rsidRPr="00506D93">
          <w:rPr>
            <w:rStyle w:val="Hyperlink"/>
            <w:noProof/>
          </w:rPr>
          <w:t>BACKGROUND AND RATIONALE</w:t>
        </w:r>
        <w:r w:rsidR="00433CE8">
          <w:rPr>
            <w:noProof/>
            <w:webHidden/>
          </w:rPr>
          <w:tab/>
        </w:r>
        <w:r w:rsidR="00433CE8">
          <w:rPr>
            <w:noProof/>
            <w:webHidden/>
          </w:rPr>
          <w:fldChar w:fldCharType="begin"/>
        </w:r>
        <w:r w:rsidR="00433CE8">
          <w:rPr>
            <w:noProof/>
            <w:webHidden/>
          </w:rPr>
          <w:instrText xml:space="preserve"> PAGEREF _Toc34056017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6EF4802F" w14:textId="2BFF924F" w:rsidR="00433CE8" w:rsidRDefault="00732364">
      <w:pPr>
        <w:pStyle w:val="TOC2"/>
        <w:rPr>
          <w:rFonts w:asciiTheme="minorHAnsi" w:eastAsiaTheme="minorEastAsia" w:hAnsiTheme="minorHAnsi"/>
          <w:noProof/>
          <w:sz w:val="22"/>
        </w:rPr>
      </w:pPr>
      <w:hyperlink w:anchor="_Toc34056018" w:history="1">
        <w:r w:rsidR="00433CE8" w:rsidRPr="00506D93">
          <w:rPr>
            <w:rStyle w:val="Hyperlink"/>
            <w:noProof/>
          </w:rPr>
          <w:t>1.1</w:t>
        </w:r>
        <w:r w:rsidR="00433CE8">
          <w:rPr>
            <w:rFonts w:asciiTheme="minorHAnsi" w:eastAsiaTheme="minorEastAsia" w:hAnsiTheme="minorHAnsi"/>
            <w:noProof/>
            <w:sz w:val="22"/>
          </w:rPr>
          <w:tab/>
        </w:r>
        <w:r w:rsidR="00433CE8" w:rsidRPr="00506D93">
          <w:rPr>
            <w:rStyle w:val="Hyperlink"/>
            <w:noProof/>
          </w:rPr>
          <w:t>Disease Background</w:t>
        </w:r>
        <w:r w:rsidR="00433CE8">
          <w:rPr>
            <w:noProof/>
            <w:webHidden/>
          </w:rPr>
          <w:tab/>
        </w:r>
        <w:r w:rsidR="00433CE8">
          <w:rPr>
            <w:noProof/>
            <w:webHidden/>
          </w:rPr>
          <w:fldChar w:fldCharType="begin"/>
        </w:r>
        <w:r w:rsidR="00433CE8">
          <w:rPr>
            <w:noProof/>
            <w:webHidden/>
          </w:rPr>
          <w:instrText xml:space="preserve"> PAGEREF _Toc34056018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34E67121" w14:textId="432F30E5" w:rsidR="00433CE8" w:rsidRDefault="00732364">
      <w:pPr>
        <w:pStyle w:val="TOC2"/>
        <w:rPr>
          <w:rFonts w:asciiTheme="minorHAnsi" w:eastAsiaTheme="minorEastAsia" w:hAnsiTheme="minorHAnsi"/>
          <w:noProof/>
          <w:sz w:val="22"/>
        </w:rPr>
      </w:pPr>
      <w:hyperlink w:anchor="_Toc34056019" w:history="1">
        <w:r w:rsidR="00433CE8" w:rsidRPr="00506D93">
          <w:rPr>
            <w:rStyle w:val="Hyperlink"/>
            <w:noProof/>
          </w:rPr>
          <w:t>1.2</w:t>
        </w:r>
        <w:r w:rsidR="00433CE8">
          <w:rPr>
            <w:rFonts w:asciiTheme="minorHAnsi" w:eastAsiaTheme="minorEastAsia" w:hAnsiTheme="minorHAnsi"/>
            <w:noProof/>
            <w:sz w:val="22"/>
          </w:rPr>
          <w:tab/>
        </w:r>
        <w:r w:rsidR="00433CE8" w:rsidRPr="00506D93">
          <w:rPr>
            <w:rStyle w:val="Hyperlink"/>
            <w:noProof/>
          </w:rPr>
          <w:t>Study Agent(s) Background and Associated Known Toxicities</w:t>
        </w:r>
        <w:r w:rsidR="00433CE8">
          <w:rPr>
            <w:noProof/>
            <w:webHidden/>
          </w:rPr>
          <w:tab/>
        </w:r>
        <w:r w:rsidR="00433CE8">
          <w:rPr>
            <w:noProof/>
            <w:webHidden/>
          </w:rPr>
          <w:fldChar w:fldCharType="begin"/>
        </w:r>
        <w:r w:rsidR="00433CE8">
          <w:rPr>
            <w:noProof/>
            <w:webHidden/>
          </w:rPr>
          <w:instrText xml:space="preserve"> PAGEREF _Toc34056019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078EC1C1" w14:textId="0F4F5376" w:rsidR="00433CE8" w:rsidRDefault="00732364">
      <w:pPr>
        <w:pStyle w:val="TOC2"/>
        <w:rPr>
          <w:rFonts w:asciiTheme="minorHAnsi" w:eastAsiaTheme="minorEastAsia" w:hAnsiTheme="minorHAnsi"/>
          <w:noProof/>
          <w:sz w:val="22"/>
        </w:rPr>
      </w:pPr>
      <w:hyperlink w:anchor="_Toc34056020" w:history="1">
        <w:r w:rsidR="00433CE8" w:rsidRPr="00506D93">
          <w:rPr>
            <w:rStyle w:val="Hyperlink"/>
            <w:noProof/>
          </w:rPr>
          <w:t>1.3</w:t>
        </w:r>
        <w:r w:rsidR="00433CE8">
          <w:rPr>
            <w:rFonts w:asciiTheme="minorHAnsi" w:eastAsiaTheme="minorEastAsia" w:hAnsiTheme="minorHAnsi"/>
            <w:noProof/>
            <w:sz w:val="22"/>
          </w:rPr>
          <w:tab/>
        </w:r>
        <w:r w:rsidR="00433CE8" w:rsidRPr="00506D93">
          <w:rPr>
            <w:rStyle w:val="Hyperlink"/>
            <w:noProof/>
          </w:rPr>
          <w:t>Other Agents</w:t>
        </w:r>
        <w:r w:rsidR="00433CE8">
          <w:rPr>
            <w:noProof/>
            <w:webHidden/>
          </w:rPr>
          <w:tab/>
        </w:r>
        <w:r w:rsidR="00433CE8">
          <w:rPr>
            <w:noProof/>
            <w:webHidden/>
          </w:rPr>
          <w:fldChar w:fldCharType="begin"/>
        </w:r>
        <w:r w:rsidR="00433CE8">
          <w:rPr>
            <w:noProof/>
            <w:webHidden/>
          </w:rPr>
          <w:instrText xml:space="preserve"> PAGEREF _Toc34056020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0AABB686" w14:textId="7E9E508E" w:rsidR="00433CE8" w:rsidRDefault="00732364">
      <w:pPr>
        <w:pStyle w:val="TOC2"/>
        <w:rPr>
          <w:rFonts w:asciiTheme="minorHAnsi" w:eastAsiaTheme="minorEastAsia" w:hAnsiTheme="minorHAnsi"/>
          <w:noProof/>
          <w:sz w:val="22"/>
        </w:rPr>
      </w:pPr>
      <w:hyperlink w:anchor="_Toc34056021" w:history="1">
        <w:r w:rsidR="00433CE8" w:rsidRPr="00506D93">
          <w:rPr>
            <w:rStyle w:val="Hyperlink"/>
            <w:noProof/>
          </w:rPr>
          <w:t>1.4</w:t>
        </w:r>
        <w:r w:rsidR="00433CE8">
          <w:rPr>
            <w:rFonts w:asciiTheme="minorHAnsi" w:eastAsiaTheme="minorEastAsia" w:hAnsiTheme="minorHAnsi"/>
            <w:noProof/>
            <w:sz w:val="22"/>
          </w:rPr>
          <w:tab/>
        </w:r>
        <w:r w:rsidR="00433CE8" w:rsidRPr="00506D93">
          <w:rPr>
            <w:rStyle w:val="Hyperlink"/>
            <w:noProof/>
          </w:rPr>
          <w:t>Rationale</w:t>
        </w:r>
        <w:r w:rsidR="00433CE8">
          <w:rPr>
            <w:noProof/>
            <w:webHidden/>
          </w:rPr>
          <w:tab/>
        </w:r>
        <w:r w:rsidR="00433CE8">
          <w:rPr>
            <w:noProof/>
            <w:webHidden/>
          </w:rPr>
          <w:fldChar w:fldCharType="begin"/>
        </w:r>
        <w:r w:rsidR="00433CE8">
          <w:rPr>
            <w:noProof/>
            <w:webHidden/>
          </w:rPr>
          <w:instrText xml:space="preserve"> PAGEREF _Toc34056021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7885E900" w14:textId="13AB0C9B" w:rsidR="00433CE8" w:rsidRDefault="00732364">
      <w:pPr>
        <w:pStyle w:val="TOC2"/>
        <w:rPr>
          <w:rFonts w:asciiTheme="minorHAnsi" w:eastAsiaTheme="minorEastAsia" w:hAnsiTheme="minorHAnsi"/>
          <w:noProof/>
          <w:sz w:val="22"/>
        </w:rPr>
      </w:pPr>
      <w:hyperlink w:anchor="_Toc34056022" w:history="1">
        <w:r w:rsidR="00433CE8" w:rsidRPr="00506D93">
          <w:rPr>
            <w:rStyle w:val="Hyperlink"/>
            <w:noProof/>
          </w:rPr>
          <w:t>1.5</w:t>
        </w:r>
        <w:r w:rsidR="00433CE8">
          <w:rPr>
            <w:rFonts w:asciiTheme="minorHAnsi" w:eastAsiaTheme="minorEastAsia" w:hAnsiTheme="minorHAnsi"/>
            <w:noProof/>
            <w:sz w:val="22"/>
          </w:rPr>
          <w:tab/>
        </w:r>
        <w:r w:rsidR="00433CE8" w:rsidRPr="00506D93">
          <w:rPr>
            <w:rStyle w:val="Hyperlink"/>
            <w:noProof/>
          </w:rPr>
          <w:t>Correlative Studies</w:t>
        </w:r>
        <w:r w:rsidR="00433CE8">
          <w:rPr>
            <w:noProof/>
            <w:webHidden/>
          </w:rPr>
          <w:tab/>
        </w:r>
        <w:r w:rsidR="00433CE8">
          <w:rPr>
            <w:noProof/>
            <w:webHidden/>
          </w:rPr>
          <w:fldChar w:fldCharType="begin"/>
        </w:r>
        <w:r w:rsidR="00433CE8">
          <w:rPr>
            <w:noProof/>
            <w:webHidden/>
          </w:rPr>
          <w:instrText xml:space="preserve"> PAGEREF _Toc34056022 \h </w:instrText>
        </w:r>
        <w:r w:rsidR="00433CE8">
          <w:rPr>
            <w:noProof/>
            <w:webHidden/>
          </w:rPr>
        </w:r>
        <w:r w:rsidR="00433CE8">
          <w:rPr>
            <w:noProof/>
            <w:webHidden/>
          </w:rPr>
          <w:fldChar w:fldCharType="separate"/>
        </w:r>
        <w:r w:rsidR="001E0CB3">
          <w:rPr>
            <w:noProof/>
            <w:webHidden/>
          </w:rPr>
          <w:t>5</w:t>
        </w:r>
        <w:r w:rsidR="00433CE8">
          <w:rPr>
            <w:noProof/>
            <w:webHidden/>
          </w:rPr>
          <w:fldChar w:fldCharType="end"/>
        </w:r>
      </w:hyperlink>
    </w:p>
    <w:p w14:paraId="4448994A" w14:textId="0CB90CEA"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23" w:history="1">
        <w:r w:rsidR="00433CE8" w:rsidRPr="00506D93">
          <w:rPr>
            <w:rStyle w:val="Hyperlink"/>
            <w:noProof/>
          </w:rPr>
          <w:t>2.0</w:t>
        </w:r>
        <w:r w:rsidR="00433CE8">
          <w:rPr>
            <w:rFonts w:asciiTheme="minorHAnsi" w:eastAsiaTheme="minorEastAsia" w:hAnsiTheme="minorHAnsi"/>
            <w:caps w:val="0"/>
            <w:noProof/>
            <w:sz w:val="22"/>
          </w:rPr>
          <w:tab/>
        </w:r>
        <w:r w:rsidR="00433CE8" w:rsidRPr="00506D93">
          <w:rPr>
            <w:rStyle w:val="Hyperlink"/>
            <w:noProof/>
          </w:rPr>
          <w:t>STUDY DESIGN, OBJECTIVES AND OUTCOME MEASURES</w:t>
        </w:r>
        <w:r w:rsidR="00433CE8">
          <w:rPr>
            <w:noProof/>
            <w:webHidden/>
          </w:rPr>
          <w:tab/>
        </w:r>
        <w:r w:rsidR="00433CE8">
          <w:rPr>
            <w:noProof/>
            <w:webHidden/>
          </w:rPr>
          <w:fldChar w:fldCharType="begin"/>
        </w:r>
        <w:r w:rsidR="00433CE8">
          <w:rPr>
            <w:noProof/>
            <w:webHidden/>
          </w:rPr>
          <w:instrText xml:space="preserve"> PAGEREF _Toc34056023 \h </w:instrText>
        </w:r>
        <w:r w:rsidR="00433CE8">
          <w:rPr>
            <w:noProof/>
            <w:webHidden/>
          </w:rPr>
        </w:r>
        <w:r w:rsidR="00433CE8">
          <w:rPr>
            <w:noProof/>
            <w:webHidden/>
          </w:rPr>
          <w:fldChar w:fldCharType="separate"/>
        </w:r>
        <w:r w:rsidR="001E0CB3">
          <w:rPr>
            <w:noProof/>
            <w:webHidden/>
          </w:rPr>
          <w:t>6</w:t>
        </w:r>
        <w:r w:rsidR="00433CE8">
          <w:rPr>
            <w:noProof/>
            <w:webHidden/>
          </w:rPr>
          <w:fldChar w:fldCharType="end"/>
        </w:r>
      </w:hyperlink>
    </w:p>
    <w:p w14:paraId="302D8220" w14:textId="06CAC42B" w:rsidR="00433CE8" w:rsidRDefault="00732364">
      <w:pPr>
        <w:pStyle w:val="TOC2"/>
        <w:rPr>
          <w:rFonts w:asciiTheme="minorHAnsi" w:eastAsiaTheme="minorEastAsia" w:hAnsiTheme="minorHAnsi"/>
          <w:noProof/>
          <w:sz w:val="22"/>
        </w:rPr>
      </w:pPr>
      <w:hyperlink w:anchor="_Toc34056024" w:history="1">
        <w:r w:rsidR="00433CE8" w:rsidRPr="00506D93">
          <w:rPr>
            <w:rStyle w:val="Hyperlink"/>
            <w:noProof/>
          </w:rPr>
          <w:t>2.1</w:t>
        </w:r>
        <w:r w:rsidR="00433CE8">
          <w:rPr>
            <w:rFonts w:asciiTheme="minorHAnsi" w:eastAsiaTheme="minorEastAsia" w:hAnsiTheme="minorHAnsi"/>
            <w:noProof/>
            <w:sz w:val="22"/>
          </w:rPr>
          <w:tab/>
        </w:r>
        <w:r w:rsidR="00433CE8" w:rsidRPr="00506D93">
          <w:rPr>
            <w:rStyle w:val="Hyperlink"/>
            <w:noProof/>
          </w:rPr>
          <w:t>Primary Objectives</w:t>
        </w:r>
        <w:r w:rsidR="00433CE8">
          <w:rPr>
            <w:noProof/>
            <w:webHidden/>
          </w:rPr>
          <w:tab/>
        </w:r>
        <w:r w:rsidR="00433CE8">
          <w:rPr>
            <w:noProof/>
            <w:webHidden/>
          </w:rPr>
          <w:fldChar w:fldCharType="begin"/>
        </w:r>
        <w:r w:rsidR="00433CE8">
          <w:rPr>
            <w:noProof/>
            <w:webHidden/>
          </w:rPr>
          <w:instrText xml:space="preserve"> PAGEREF _Toc34056024 \h </w:instrText>
        </w:r>
        <w:r w:rsidR="00433CE8">
          <w:rPr>
            <w:noProof/>
            <w:webHidden/>
          </w:rPr>
        </w:r>
        <w:r w:rsidR="00433CE8">
          <w:rPr>
            <w:noProof/>
            <w:webHidden/>
          </w:rPr>
          <w:fldChar w:fldCharType="separate"/>
        </w:r>
        <w:r w:rsidR="001E0CB3">
          <w:rPr>
            <w:noProof/>
            <w:webHidden/>
          </w:rPr>
          <w:t>7</w:t>
        </w:r>
        <w:r w:rsidR="00433CE8">
          <w:rPr>
            <w:noProof/>
            <w:webHidden/>
          </w:rPr>
          <w:fldChar w:fldCharType="end"/>
        </w:r>
      </w:hyperlink>
    </w:p>
    <w:p w14:paraId="5CE5E216" w14:textId="17773B26" w:rsidR="00433CE8" w:rsidRDefault="00732364">
      <w:pPr>
        <w:pStyle w:val="TOC2"/>
        <w:rPr>
          <w:rFonts w:asciiTheme="minorHAnsi" w:eastAsiaTheme="minorEastAsia" w:hAnsiTheme="minorHAnsi"/>
          <w:noProof/>
          <w:sz w:val="22"/>
        </w:rPr>
      </w:pPr>
      <w:hyperlink w:anchor="_Toc34056025" w:history="1">
        <w:r w:rsidR="00433CE8" w:rsidRPr="00506D93">
          <w:rPr>
            <w:rStyle w:val="Hyperlink"/>
            <w:noProof/>
          </w:rPr>
          <w:t>2.2</w:t>
        </w:r>
        <w:r w:rsidR="00433CE8">
          <w:rPr>
            <w:rFonts w:asciiTheme="minorHAnsi" w:eastAsiaTheme="minorEastAsia" w:hAnsiTheme="minorHAnsi"/>
            <w:noProof/>
            <w:sz w:val="22"/>
          </w:rPr>
          <w:tab/>
        </w:r>
        <w:r w:rsidR="00433CE8" w:rsidRPr="00506D93">
          <w:rPr>
            <w:rStyle w:val="Hyperlink"/>
            <w:noProof/>
          </w:rPr>
          <w:t>Secondary Objectives</w:t>
        </w:r>
        <w:r w:rsidR="00433CE8">
          <w:rPr>
            <w:noProof/>
            <w:webHidden/>
          </w:rPr>
          <w:tab/>
        </w:r>
        <w:r w:rsidR="00433CE8">
          <w:rPr>
            <w:noProof/>
            <w:webHidden/>
          </w:rPr>
          <w:fldChar w:fldCharType="begin"/>
        </w:r>
        <w:r w:rsidR="00433CE8">
          <w:rPr>
            <w:noProof/>
            <w:webHidden/>
          </w:rPr>
          <w:instrText xml:space="preserve"> PAGEREF _Toc34056025 \h </w:instrText>
        </w:r>
        <w:r w:rsidR="00433CE8">
          <w:rPr>
            <w:noProof/>
            <w:webHidden/>
          </w:rPr>
        </w:r>
        <w:r w:rsidR="00433CE8">
          <w:rPr>
            <w:noProof/>
            <w:webHidden/>
          </w:rPr>
          <w:fldChar w:fldCharType="separate"/>
        </w:r>
        <w:r w:rsidR="001E0CB3">
          <w:rPr>
            <w:noProof/>
            <w:webHidden/>
          </w:rPr>
          <w:t>7</w:t>
        </w:r>
        <w:r w:rsidR="00433CE8">
          <w:rPr>
            <w:noProof/>
            <w:webHidden/>
          </w:rPr>
          <w:fldChar w:fldCharType="end"/>
        </w:r>
      </w:hyperlink>
    </w:p>
    <w:p w14:paraId="7A1F455F" w14:textId="25F19B91" w:rsidR="00433CE8" w:rsidRDefault="00732364">
      <w:pPr>
        <w:pStyle w:val="TOC2"/>
        <w:rPr>
          <w:rFonts w:asciiTheme="minorHAnsi" w:eastAsiaTheme="minorEastAsia" w:hAnsiTheme="minorHAnsi"/>
          <w:noProof/>
          <w:sz w:val="22"/>
        </w:rPr>
      </w:pPr>
      <w:hyperlink w:anchor="_Toc34056026" w:history="1">
        <w:r w:rsidR="00433CE8" w:rsidRPr="00506D93">
          <w:rPr>
            <w:rStyle w:val="Hyperlink"/>
            <w:noProof/>
          </w:rPr>
          <w:t>2.3</w:t>
        </w:r>
        <w:r w:rsidR="00433CE8">
          <w:rPr>
            <w:rFonts w:asciiTheme="minorHAnsi" w:eastAsiaTheme="minorEastAsia" w:hAnsiTheme="minorHAnsi"/>
            <w:noProof/>
            <w:sz w:val="22"/>
          </w:rPr>
          <w:tab/>
        </w:r>
        <w:r w:rsidR="00433CE8" w:rsidRPr="00506D93">
          <w:rPr>
            <w:rStyle w:val="Hyperlink"/>
            <w:noProof/>
          </w:rPr>
          <w:t>Exploratory Objectives</w:t>
        </w:r>
        <w:r w:rsidR="00433CE8">
          <w:rPr>
            <w:noProof/>
            <w:webHidden/>
          </w:rPr>
          <w:tab/>
        </w:r>
        <w:r w:rsidR="00433CE8">
          <w:rPr>
            <w:noProof/>
            <w:webHidden/>
          </w:rPr>
          <w:fldChar w:fldCharType="begin"/>
        </w:r>
        <w:r w:rsidR="00433CE8">
          <w:rPr>
            <w:noProof/>
            <w:webHidden/>
          </w:rPr>
          <w:instrText xml:space="preserve"> PAGEREF _Toc34056026 \h </w:instrText>
        </w:r>
        <w:r w:rsidR="00433CE8">
          <w:rPr>
            <w:noProof/>
            <w:webHidden/>
          </w:rPr>
        </w:r>
        <w:r w:rsidR="00433CE8">
          <w:rPr>
            <w:noProof/>
            <w:webHidden/>
          </w:rPr>
          <w:fldChar w:fldCharType="separate"/>
        </w:r>
        <w:r w:rsidR="001E0CB3">
          <w:rPr>
            <w:noProof/>
            <w:webHidden/>
          </w:rPr>
          <w:t>8</w:t>
        </w:r>
        <w:r w:rsidR="00433CE8">
          <w:rPr>
            <w:noProof/>
            <w:webHidden/>
          </w:rPr>
          <w:fldChar w:fldCharType="end"/>
        </w:r>
      </w:hyperlink>
    </w:p>
    <w:p w14:paraId="1CB5567C" w14:textId="543CE13D"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27" w:history="1">
        <w:r w:rsidR="00433CE8" w:rsidRPr="00506D93">
          <w:rPr>
            <w:rStyle w:val="Hyperlink"/>
            <w:noProof/>
          </w:rPr>
          <w:t>3.0</w:t>
        </w:r>
        <w:r w:rsidR="00433CE8">
          <w:rPr>
            <w:rFonts w:asciiTheme="minorHAnsi" w:eastAsiaTheme="minorEastAsia" w:hAnsiTheme="minorHAnsi"/>
            <w:caps w:val="0"/>
            <w:noProof/>
            <w:sz w:val="22"/>
          </w:rPr>
          <w:tab/>
        </w:r>
        <w:r w:rsidR="00433CE8" w:rsidRPr="00506D93">
          <w:rPr>
            <w:rStyle w:val="Hyperlink"/>
            <w:noProof/>
          </w:rPr>
          <w:t>SUBJECT ELIGIBILITY</w:t>
        </w:r>
        <w:r w:rsidR="00433CE8">
          <w:rPr>
            <w:noProof/>
            <w:webHidden/>
          </w:rPr>
          <w:tab/>
        </w:r>
        <w:r w:rsidR="00433CE8">
          <w:rPr>
            <w:noProof/>
            <w:webHidden/>
          </w:rPr>
          <w:fldChar w:fldCharType="begin"/>
        </w:r>
        <w:r w:rsidR="00433CE8">
          <w:rPr>
            <w:noProof/>
            <w:webHidden/>
          </w:rPr>
          <w:instrText xml:space="preserve"> PAGEREF _Toc34056027 \h </w:instrText>
        </w:r>
        <w:r w:rsidR="00433CE8">
          <w:rPr>
            <w:noProof/>
            <w:webHidden/>
          </w:rPr>
        </w:r>
        <w:r w:rsidR="00433CE8">
          <w:rPr>
            <w:noProof/>
            <w:webHidden/>
          </w:rPr>
          <w:fldChar w:fldCharType="separate"/>
        </w:r>
        <w:r w:rsidR="001E0CB3">
          <w:rPr>
            <w:noProof/>
            <w:webHidden/>
          </w:rPr>
          <w:t>8</w:t>
        </w:r>
        <w:r w:rsidR="00433CE8">
          <w:rPr>
            <w:noProof/>
            <w:webHidden/>
          </w:rPr>
          <w:fldChar w:fldCharType="end"/>
        </w:r>
      </w:hyperlink>
    </w:p>
    <w:p w14:paraId="73C38805" w14:textId="0201CF84" w:rsidR="00433CE8" w:rsidRDefault="00732364">
      <w:pPr>
        <w:pStyle w:val="TOC2"/>
        <w:rPr>
          <w:rFonts w:asciiTheme="minorHAnsi" w:eastAsiaTheme="minorEastAsia" w:hAnsiTheme="minorHAnsi"/>
          <w:noProof/>
          <w:sz w:val="22"/>
        </w:rPr>
      </w:pPr>
      <w:hyperlink w:anchor="_Toc34056028" w:history="1">
        <w:r w:rsidR="00433CE8" w:rsidRPr="00506D93">
          <w:rPr>
            <w:rStyle w:val="Hyperlink"/>
            <w:noProof/>
          </w:rPr>
          <w:t>3.1</w:t>
        </w:r>
        <w:r w:rsidR="00433CE8">
          <w:rPr>
            <w:rFonts w:asciiTheme="minorHAnsi" w:eastAsiaTheme="minorEastAsia" w:hAnsiTheme="minorHAnsi"/>
            <w:noProof/>
            <w:sz w:val="22"/>
          </w:rPr>
          <w:tab/>
        </w:r>
        <w:r w:rsidR="00433CE8" w:rsidRPr="00506D93">
          <w:rPr>
            <w:rStyle w:val="Hyperlink"/>
            <w:noProof/>
          </w:rPr>
          <w:t>Inclusion Criteria</w:t>
        </w:r>
        <w:r w:rsidR="00433CE8">
          <w:rPr>
            <w:noProof/>
            <w:webHidden/>
          </w:rPr>
          <w:tab/>
        </w:r>
        <w:r w:rsidR="00433CE8">
          <w:rPr>
            <w:noProof/>
            <w:webHidden/>
          </w:rPr>
          <w:fldChar w:fldCharType="begin"/>
        </w:r>
        <w:r w:rsidR="00433CE8">
          <w:rPr>
            <w:noProof/>
            <w:webHidden/>
          </w:rPr>
          <w:instrText xml:space="preserve"> PAGEREF _Toc34056028 \h </w:instrText>
        </w:r>
        <w:r w:rsidR="00433CE8">
          <w:rPr>
            <w:noProof/>
            <w:webHidden/>
          </w:rPr>
        </w:r>
        <w:r w:rsidR="00433CE8">
          <w:rPr>
            <w:noProof/>
            <w:webHidden/>
          </w:rPr>
          <w:fldChar w:fldCharType="separate"/>
        </w:r>
        <w:r w:rsidR="001E0CB3">
          <w:rPr>
            <w:noProof/>
            <w:webHidden/>
          </w:rPr>
          <w:t>8</w:t>
        </w:r>
        <w:r w:rsidR="00433CE8">
          <w:rPr>
            <w:noProof/>
            <w:webHidden/>
          </w:rPr>
          <w:fldChar w:fldCharType="end"/>
        </w:r>
      </w:hyperlink>
    </w:p>
    <w:p w14:paraId="2F4611C4" w14:textId="073F8751" w:rsidR="00433CE8" w:rsidRDefault="00732364">
      <w:pPr>
        <w:pStyle w:val="TOC2"/>
        <w:rPr>
          <w:rFonts w:asciiTheme="minorHAnsi" w:eastAsiaTheme="minorEastAsia" w:hAnsiTheme="minorHAnsi"/>
          <w:noProof/>
          <w:sz w:val="22"/>
        </w:rPr>
      </w:pPr>
      <w:hyperlink w:anchor="_Toc34056029" w:history="1">
        <w:r w:rsidR="00433CE8" w:rsidRPr="00506D93">
          <w:rPr>
            <w:rStyle w:val="Hyperlink"/>
            <w:noProof/>
          </w:rPr>
          <w:t>3.2</w:t>
        </w:r>
        <w:r w:rsidR="00433CE8">
          <w:rPr>
            <w:rFonts w:asciiTheme="minorHAnsi" w:eastAsiaTheme="minorEastAsia" w:hAnsiTheme="minorHAnsi"/>
            <w:noProof/>
            <w:sz w:val="22"/>
          </w:rPr>
          <w:tab/>
        </w:r>
        <w:r w:rsidR="00433CE8" w:rsidRPr="00506D93">
          <w:rPr>
            <w:rStyle w:val="Hyperlink"/>
            <w:noProof/>
          </w:rPr>
          <w:t>Exclusion Criteria</w:t>
        </w:r>
        <w:r w:rsidR="00433CE8">
          <w:rPr>
            <w:noProof/>
            <w:webHidden/>
          </w:rPr>
          <w:tab/>
        </w:r>
        <w:r w:rsidR="00433CE8">
          <w:rPr>
            <w:noProof/>
            <w:webHidden/>
          </w:rPr>
          <w:fldChar w:fldCharType="begin"/>
        </w:r>
        <w:r w:rsidR="00433CE8">
          <w:rPr>
            <w:noProof/>
            <w:webHidden/>
          </w:rPr>
          <w:instrText xml:space="preserve"> PAGEREF _Toc34056029 \h </w:instrText>
        </w:r>
        <w:r w:rsidR="00433CE8">
          <w:rPr>
            <w:noProof/>
            <w:webHidden/>
          </w:rPr>
        </w:r>
        <w:r w:rsidR="00433CE8">
          <w:rPr>
            <w:noProof/>
            <w:webHidden/>
          </w:rPr>
          <w:fldChar w:fldCharType="separate"/>
        </w:r>
        <w:r w:rsidR="001E0CB3">
          <w:rPr>
            <w:noProof/>
            <w:webHidden/>
          </w:rPr>
          <w:t>9</w:t>
        </w:r>
        <w:r w:rsidR="00433CE8">
          <w:rPr>
            <w:noProof/>
            <w:webHidden/>
          </w:rPr>
          <w:fldChar w:fldCharType="end"/>
        </w:r>
      </w:hyperlink>
    </w:p>
    <w:p w14:paraId="2E24600D" w14:textId="256F41D5"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30" w:history="1">
        <w:r w:rsidR="00433CE8" w:rsidRPr="00506D93">
          <w:rPr>
            <w:rStyle w:val="Hyperlink"/>
            <w:noProof/>
          </w:rPr>
          <w:t>4.0</w:t>
        </w:r>
        <w:r w:rsidR="00433CE8">
          <w:rPr>
            <w:rFonts w:asciiTheme="minorHAnsi" w:eastAsiaTheme="minorEastAsia" w:hAnsiTheme="minorHAnsi"/>
            <w:caps w:val="0"/>
            <w:noProof/>
            <w:sz w:val="22"/>
          </w:rPr>
          <w:tab/>
        </w:r>
        <w:r w:rsidR="00433CE8" w:rsidRPr="00506D93">
          <w:rPr>
            <w:rStyle w:val="Hyperlink"/>
            <w:noProof/>
          </w:rPr>
          <w:t>SUBJECT SCREENING, ENROLMENT, AND RECRUITMENT</w:t>
        </w:r>
        <w:r w:rsidR="00433CE8">
          <w:rPr>
            <w:noProof/>
            <w:webHidden/>
          </w:rPr>
          <w:tab/>
        </w:r>
        <w:r w:rsidR="00433CE8">
          <w:rPr>
            <w:noProof/>
            <w:webHidden/>
          </w:rPr>
          <w:fldChar w:fldCharType="begin"/>
        </w:r>
        <w:r w:rsidR="00433CE8">
          <w:rPr>
            <w:noProof/>
            <w:webHidden/>
          </w:rPr>
          <w:instrText xml:space="preserve"> PAGEREF _Toc34056030 \h </w:instrText>
        </w:r>
        <w:r w:rsidR="00433CE8">
          <w:rPr>
            <w:noProof/>
            <w:webHidden/>
          </w:rPr>
        </w:r>
        <w:r w:rsidR="00433CE8">
          <w:rPr>
            <w:noProof/>
            <w:webHidden/>
          </w:rPr>
          <w:fldChar w:fldCharType="separate"/>
        </w:r>
        <w:r w:rsidR="001E0CB3">
          <w:rPr>
            <w:noProof/>
            <w:webHidden/>
          </w:rPr>
          <w:t>9</w:t>
        </w:r>
        <w:r w:rsidR="00433CE8">
          <w:rPr>
            <w:noProof/>
            <w:webHidden/>
          </w:rPr>
          <w:fldChar w:fldCharType="end"/>
        </w:r>
      </w:hyperlink>
    </w:p>
    <w:p w14:paraId="44859004" w14:textId="35832376" w:rsidR="00433CE8" w:rsidRDefault="00732364">
      <w:pPr>
        <w:pStyle w:val="TOC2"/>
        <w:rPr>
          <w:rFonts w:asciiTheme="minorHAnsi" w:eastAsiaTheme="minorEastAsia" w:hAnsiTheme="minorHAnsi"/>
          <w:noProof/>
          <w:sz w:val="22"/>
        </w:rPr>
      </w:pPr>
      <w:hyperlink w:anchor="_Toc34056031" w:history="1">
        <w:r w:rsidR="00433CE8" w:rsidRPr="00506D93">
          <w:rPr>
            <w:rStyle w:val="Hyperlink"/>
            <w:noProof/>
          </w:rPr>
          <w:t>4.1</w:t>
        </w:r>
        <w:r w:rsidR="00433CE8">
          <w:rPr>
            <w:rFonts w:asciiTheme="minorHAnsi" w:eastAsiaTheme="minorEastAsia" w:hAnsiTheme="minorHAnsi"/>
            <w:noProof/>
            <w:sz w:val="22"/>
          </w:rPr>
          <w:tab/>
        </w:r>
        <w:r w:rsidR="00433CE8" w:rsidRPr="00506D93">
          <w:rPr>
            <w:rStyle w:val="Hyperlink"/>
            <w:noProof/>
          </w:rPr>
          <w:t>Screen Failures</w:t>
        </w:r>
        <w:r w:rsidR="00433CE8">
          <w:rPr>
            <w:noProof/>
            <w:webHidden/>
          </w:rPr>
          <w:tab/>
        </w:r>
        <w:r w:rsidR="00433CE8">
          <w:rPr>
            <w:noProof/>
            <w:webHidden/>
          </w:rPr>
          <w:fldChar w:fldCharType="begin"/>
        </w:r>
        <w:r w:rsidR="00433CE8">
          <w:rPr>
            <w:noProof/>
            <w:webHidden/>
          </w:rPr>
          <w:instrText xml:space="preserve"> PAGEREF _Toc34056031 \h </w:instrText>
        </w:r>
        <w:r w:rsidR="00433CE8">
          <w:rPr>
            <w:noProof/>
            <w:webHidden/>
          </w:rPr>
        </w:r>
        <w:r w:rsidR="00433CE8">
          <w:rPr>
            <w:noProof/>
            <w:webHidden/>
          </w:rPr>
          <w:fldChar w:fldCharType="separate"/>
        </w:r>
        <w:r w:rsidR="001E0CB3">
          <w:rPr>
            <w:noProof/>
            <w:webHidden/>
          </w:rPr>
          <w:t>10</w:t>
        </w:r>
        <w:r w:rsidR="00433CE8">
          <w:rPr>
            <w:noProof/>
            <w:webHidden/>
          </w:rPr>
          <w:fldChar w:fldCharType="end"/>
        </w:r>
      </w:hyperlink>
    </w:p>
    <w:p w14:paraId="52F2B342" w14:textId="7FA94911" w:rsidR="00433CE8" w:rsidRDefault="00732364">
      <w:pPr>
        <w:pStyle w:val="TOC2"/>
        <w:rPr>
          <w:rFonts w:asciiTheme="minorHAnsi" w:eastAsiaTheme="minorEastAsia" w:hAnsiTheme="minorHAnsi"/>
          <w:noProof/>
          <w:sz w:val="22"/>
        </w:rPr>
      </w:pPr>
      <w:hyperlink w:anchor="_Toc34056032" w:history="1">
        <w:r w:rsidR="00433CE8" w:rsidRPr="00506D93">
          <w:rPr>
            <w:rStyle w:val="Hyperlink"/>
            <w:noProof/>
          </w:rPr>
          <w:t>4.2</w:t>
        </w:r>
        <w:r w:rsidR="00433CE8">
          <w:rPr>
            <w:rFonts w:asciiTheme="minorHAnsi" w:eastAsiaTheme="minorEastAsia" w:hAnsiTheme="minorHAnsi"/>
            <w:noProof/>
            <w:sz w:val="22"/>
          </w:rPr>
          <w:tab/>
        </w:r>
        <w:r w:rsidR="00433CE8" w:rsidRPr="00506D93">
          <w:rPr>
            <w:rStyle w:val="Hyperlink"/>
            <w:noProof/>
          </w:rPr>
          <w:t>Randomization</w:t>
        </w:r>
        <w:r w:rsidR="00433CE8">
          <w:rPr>
            <w:noProof/>
            <w:webHidden/>
          </w:rPr>
          <w:tab/>
        </w:r>
        <w:r w:rsidR="00433CE8">
          <w:rPr>
            <w:noProof/>
            <w:webHidden/>
          </w:rPr>
          <w:fldChar w:fldCharType="begin"/>
        </w:r>
        <w:r w:rsidR="00433CE8">
          <w:rPr>
            <w:noProof/>
            <w:webHidden/>
          </w:rPr>
          <w:instrText xml:space="preserve"> PAGEREF _Toc34056032 \h </w:instrText>
        </w:r>
        <w:r w:rsidR="00433CE8">
          <w:rPr>
            <w:noProof/>
            <w:webHidden/>
          </w:rPr>
        </w:r>
        <w:r w:rsidR="00433CE8">
          <w:rPr>
            <w:noProof/>
            <w:webHidden/>
          </w:rPr>
          <w:fldChar w:fldCharType="separate"/>
        </w:r>
        <w:r w:rsidR="001E0CB3">
          <w:rPr>
            <w:noProof/>
            <w:webHidden/>
          </w:rPr>
          <w:t>10</w:t>
        </w:r>
        <w:r w:rsidR="00433CE8">
          <w:rPr>
            <w:noProof/>
            <w:webHidden/>
          </w:rPr>
          <w:fldChar w:fldCharType="end"/>
        </w:r>
      </w:hyperlink>
    </w:p>
    <w:p w14:paraId="43D3C198" w14:textId="3A8E9E92" w:rsidR="00433CE8" w:rsidRDefault="00732364">
      <w:pPr>
        <w:pStyle w:val="TOC2"/>
        <w:rPr>
          <w:rFonts w:asciiTheme="minorHAnsi" w:eastAsiaTheme="minorEastAsia" w:hAnsiTheme="minorHAnsi"/>
          <w:noProof/>
          <w:sz w:val="22"/>
        </w:rPr>
      </w:pPr>
      <w:hyperlink w:anchor="_Toc34056033" w:history="1">
        <w:r w:rsidR="00433CE8" w:rsidRPr="00506D93">
          <w:rPr>
            <w:rStyle w:val="Hyperlink"/>
            <w:noProof/>
          </w:rPr>
          <w:t>4.3</w:t>
        </w:r>
        <w:r w:rsidR="00433CE8">
          <w:rPr>
            <w:rFonts w:asciiTheme="minorHAnsi" w:eastAsiaTheme="minorEastAsia" w:hAnsiTheme="minorHAnsi"/>
            <w:noProof/>
            <w:sz w:val="22"/>
          </w:rPr>
          <w:tab/>
        </w:r>
        <w:r w:rsidR="00433CE8" w:rsidRPr="00506D93">
          <w:rPr>
            <w:rStyle w:val="Hyperlink"/>
            <w:noProof/>
          </w:rPr>
          <w:t>Blinding</w:t>
        </w:r>
        <w:r w:rsidR="00433CE8">
          <w:rPr>
            <w:noProof/>
            <w:webHidden/>
          </w:rPr>
          <w:tab/>
        </w:r>
        <w:r w:rsidR="00433CE8">
          <w:rPr>
            <w:noProof/>
            <w:webHidden/>
          </w:rPr>
          <w:fldChar w:fldCharType="begin"/>
        </w:r>
        <w:r w:rsidR="00433CE8">
          <w:rPr>
            <w:noProof/>
            <w:webHidden/>
          </w:rPr>
          <w:instrText xml:space="preserve"> PAGEREF _Toc34056033 \h </w:instrText>
        </w:r>
        <w:r w:rsidR="00433CE8">
          <w:rPr>
            <w:noProof/>
            <w:webHidden/>
          </w:rPr>
        </w:r>
        <w:r w:rsidR="00433CE8">
          <w:rPr>
            <w:noProof/>
            <w:webHidden/>
          </w:rPr>
          <w:fldChar w:fldCharType="separate"/>
        </w:r>
        <w:r w:rsidR="001E0CB3">
          <w:rPr>
            <w:noProof/>
            <w:webHidden/>
          </w:rPr>
          <w:t>10</w:t>
        </w:r>
        <w:r w:rsidR="00433CE8">
          <w:rPr>
            <w:noProof/>
            <w:webHidden/>
          </w:rPr>
          <w:fldChar w:fldCharType="end"/>
        </w:r>
      </w:hyperlink>
    </w:p>
    <w:p w14:paraId="2DB6BD29" w14:textId="718BBBC5" w:rsidR="00433CE8" w:rsidRDefault="00732364">
      <w:pPr>
        <w:pStyle w:val="TOC2"/>
        <w:rPr>
          <w:rFonts w:asciiTheme="minorHAnsi" w:eastAsiaTheme="minorEastAsia" w:hAnsiTheme="minorHAnsi"/>
          <w:noProof/>
          <w:sz w:val="22"/>
        </w:rPr>
      </w:pPr>
      <w:hyperlink w:anchor="_Toc34056034" w:history="1">
        <w:r w:rsidR="00433CE8" w:rsidRPr="00506D93">
          <w:rPr>
            <w:rStyle w:val="Hyperlink"/>
            <w:noProof/>
          </w:rPr>
          <w:t>4.4</w:t>
        </w:r>
        <w:r w:rsidR="00433CE8">
          <w:rPr>
            <w:rFonts w:asciiTheme="minorHAnsi" w:eastAsiaTheme="minorEastAsia" w:hAnsiTheme="minorHAnsi"/>
            <w:noProof/>
            <w:sz w:val="22"/>
          </w:rPr>
          <w:tab/>
        </w:r>
        <w:r w:rsidR="00433CE8" w:rsidRPr="00506D93">
          <w:rPr>
            <w:rStyle w:val="Hyperlink"/>
            <w:noProof/>
          </w:rPr>
          <w:t>Subject Recruitment and Retention</w:t>
        </w:r>
        <w:r w:rsidR="00433CE8">
          <w:rPr>
            <w:noProof/>
            <w:webHidden/>
          </w:rPr>
          <w:tab/>
        </w:r>
        <w:r w:rsidR="00433CE8">
          <w:rPr>
            <w:noProof/>
            <w:webHidden/>
          </w:rPr>
          <w:fldChar w:fldCharType="begin"/>
        </w:r>
        <w:r w:rsidR="00433CE8">
          <w:rPr>
            <w:noProof/>
            <w:webHidden/>
          </w:rPr>
          <w:instrText xml:space="preserve"> PAGEREF _Toc34056034 \h </w:instrText>
        </w:r>
        <w:r w:rsidR="00433CE8">
          <w:rPr>
            <w:noProof/>
            <w:webHidden/>
          </w:rPr>
        </w:r>
        <w:r w:rsidR="00433CE8">
          <w:rPr>
            <w:noProof/>
            <w:webHidden/>
          </w:rPr>
          <w:fldChar w:fldCharType="separate"/>
        </w:r>
        <w:r w:rsidR="001E0CB3">
          <w:rPr>
            <w:noProof/>
            <w:webHidden/>
          </w:rPr>
          <w:t>10</w:t>
        </w:r>
        <w:r w:rsidR="00433CE8">
          <w:rPr>
            <w:noProof/>
            <w:webHidden/>
          </w:rPr>
          <w:fldChar w:fldCharType="end"/>
        </w:r>
      </w:hyperlink>
    </w:p>
    <w:p w14:paraId="568398AC" w14:textId="588C2DBF"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35" w:history="1">
        <w:r w:rsidR="00433CE8" w:rsidRPr="00506D93">
          <w:rPr>
            <w:rStyle w:val="Hyperlink"/>
            <w:noProof/>
          </w:rPr>
          <w:t>5.0</w:t>
        </w:r>
        <w:r w:rsidR="00433CE8">
          <w:rPr>
            <w:rFonts w:asciiTheme="minorHAnsi" w:eastAsiaTheme="minorEastAsia" w:hAnsiTheme="minorHAnsi"/>
            <w:caps w:val="0"/>
            <w:noProof/>
            <w:sz w:val="22"/>
          </w:rPr>
          <w:tab/>
        </w:r>
        <w:r w:rsidR="00433CE8" w:rsidRPr="00506D93">
          <w:rPr>
            <w:rStyle w:val="Hyperlink"/>
            <w:noProof/>
          </w:rPr>
          <w:t>TREATMENT PLAN</w:t>
        </w:r>
        <w:r w:rsidR="00433CE8">
          <w:rPr>
            <w:noProof/>
            <w:webHidden/>
          </w:rPr>
          <w:tab/>
        </w:r>
        <w:r w:rsidR="00433CE8">
          <w:rPr>
            <w:noProof/>
            <w:webHidden/>
          </w:rPr>
          <w:fldChar w:fldCharType="begin"/>
        </w:r>
        <w:r w:rsidR="00433CE8">
          <w:rPr>
            <w:noProof/>
            <w:webHidden/>
          </w:rPr>
          <w:instrText xml:space="preserve"> PAGEREF _Toc34056035 \h </w:instrText>
        </w:r>
        <w:r w:rsidR="00433CE8">
          <w:rPr>
            <w:noProof/>
            <w:webHidden/>
          </w:rPr>
        </w:r>
        <w:r w:rsidR="00433CE8">
          <w:rPr>
            <w:noProof/>
            <w:webHidden/>
          </w:rPr>
          <w:fldChar w:fldCharType="separate"/>
        </w:r>
        <w:r w:rsidR="001E0CB3">
          <w:rPr>
            <w:noProof/>
            <w:webHidden/>
          </w:rPr>
          <w:t>11</w:t>
        </w:r>
        <w:r w:rsidR="00433CE8">
          <w:rPr>
            <w:noProof/>
            <w:webHidden/>
          </w:rPr>
          <w:fldChar w:fldCharType="end"/>
        </w:r>
      </w:hyperlink>
    </w:p>
    <w:p w14:paraId="1184E2F7" w14:textId="24EB6764" w:rsidR="00433CE8" w:rsidRDefault="00732364">
      <w:pPr>
        <w:pStyle w:val="TOC2"/>
        <w:rPr>
          <w:rFonts w:asciiTheme="minorHAnsi" w:eastAsiaTheme="minorEastAsia" w:hAnsiTheme="minorHAnsi"/>
          <w:noProof/>
          <w:sz w:val="22"/>
        </w:rPr>
      </w:pPr>
      <w:hyperlink w:anchor="_Toc34056036" w:history="1">
        <w:r w:rsidR="00433CE8" w:rsidRPr="00506D93">
          <w:rPr>
            <w:rStyle w:val="Hyperlink"/>
            <w:noProof/>
          </w:rPr>
          <w:t>5.1</w:t>
        </w:r>
        <w:r w:rsidR="00433CE8">
          <w:rPr>
            <w:rFonts w:asciiTheme="minorHAnsi" w:eastAsiaTheme="minorEastAsia" w:hAnsiTheme="minorHAnsi"/>
            <w:noProof/>
            <w:sz w:val="22"/>
          </w:rPr>
          <w:tab/>
        </w:r>
        <w:r w:rsidR="00433CE8" w:rsidRPr="00506D93">
          <w:rPr>
            <w:rStyle w:val="Hyperlink"/>
            <w:noProof/>
          </w:rPr>
          <w:t>Treatment Dosage and Administration</w:t>
        </w:r>
        <w:r w:rsidR="00433CE8">
          <w:rPr>
            <w:noProof/>
            <w:webHidden/>
          </w:rPr>
          <w:tab/>
        </w:r>
        <w:r w:rsidR="00433CE8">
          <w:rPr>
            <w:noProof/>
            <w:webHidden/>
          </w:rPr>
          <w:fldChar w:fldCharType="begin"/>
        </w:r>
        <w:r w:rsidR="00433CE8">
          <w:rPr>
            <w:noProof/>
            <w:webHidden/>
          </w:rPr>
          <w:instrText xml:space="preserve"> PAGEREF _Toc34056036 \h </w:instrText>
        </w:r>
        <w:r w:rsidR="00433CE8">
          <w:rPr>
            <w:noProof/>
            <w:webHidden/>
          </w:rPr>
        </w:r>
        <w:r w:rsidR="00433CE8">
          <w:rPr>
            <w:noProof/>
            <w:webHidden/>
          </w:rPr>
          <w:fldChar w:fldCharType="separate"/>
        </w:r>
        <w:r w:rsidR="001E0CB3">
          <w:rPr>
            <w:noProof/>
            <w:webHidden/>
          </w:rPr>
          <w:t>11</w:t>
        </w:r>
        <w:r w:rsidR="00433CE8">
          <w:rPr>
            <w:noProof/>
            <w:webHidden/>
          </w:rPr>
          <w:fldChar w:fldCharType="end"/>
        </w:r>
      </w:hyperlink>
    </w:p>
    <w:p w14:paraId="3203E776" w14:textId="37F5A67F" w:rsidR="00433CE8" w:rsidRDefault="00732364">
      <w:pPr>
        <w:pStyle w:val="TOC2"/>
        <w:rPr>
          <w:rFonts w:asciiTheme="minorHAnsi" w:eastAsiaTheme="minorEastAsia" w:hAnsiTheme="minorHAnsi"/>
          <w:noProof/>
          <w:sz w:val="22"/>
        </w:rPr>
      </w:pPr>
      <w:hyperlink w:anchor="_Toc34056037" w:history="1">
        <w:r w:rsidR="00433CE8" w:rsidRPr="00506D93">
          <w:rPr>
            <w:rStyle w:val="Hyperlink"/>
            <w:noProof/>
          </w:rPr>
          <w:t>5.2</w:t>
        </w:r>
        <w:r w:rsidR="00433CE8">
          <w:rPr>
            <w:rFonts w:asciiTheme="minorHAnsi" w:eastAsiaTheme="minorEastAsia" w:hAnsiTheme="minorHAnsi"/>
            <w:noProof/>
            <w:sz w:val="22"/>
          </w:rPr>
          <w:tab/>
        </w:r>
        <w:r w:rsidR="00433CE8" w:rsidRPr="00506D93">
          <w:rPr>
            <w:rStyle w:val="Hyperlink"/>
            <w:noProof/>
          </w:rPr>
          <w:t>Toxicities and Dosing Delays/Dose Modifications</w:t>
        </w:r>
        <w:r w:rsidR="00433CE8">
          <w:rPr>
            <w:noProof/>
            <w:webHidden/>
          </w:rPr>
          <w:tab/>
        </w:r>
        <w:r w:rsidR="00433CE8">
          <w:rPr>
            <w:noProof/>
            <w:webHidden/>
          </w:rPr>
          <w:fldChar w:fldCharType="begin"/>
        </w:r>
        <w:r w:rsidR="00433CE8">
          <w:rPr>
            <w:noProof/>
            <w:webHidden/>
          </w:rPr>
          <w:instrText xml:space="preserve"> PAGEREF _Toc34056037 \h </w:instrText>
        </w:r>
        <w:r w:rsidR="00433CE8">
          <w:rPr>
            <w:noProof/>
            <w:webHidden/>
          </w:rPr>
        </w:r>
        <w:r w:rsidR="00433CE8">
          <w:rPr>
            <w:noProof/>
            <w:webHidden/>
          </w:rPr>
          <w:fldChar w:fldCharType="separate"/>
        </w:r>
        <w:r w:rsidR="001E0CB3">
          <w:rPr>
            <w:noProof/>
            <w:webHidden/>
          </w:rPr>
          <w:t>13</w:t>
        </w:r>
        <w:r w:rsidR="00433CE8">
          <w:rPr>
            <w:noProof/>
            <w:webHidden/>
          </w:rPr>
          <w:fldChar w:fldCharType="end"/>
        </w:r>
      </w:hyperlink>
    </w:p>
    <w:p w14:paraId="5AD36984" w14:textId="652D6BED" w:rsidR="00433CE8" w:rsidRDefault="00732364">
      <w:pPr>
        <w:pStyle w:val="TOC2"/>
        <w:rPr>
          <w:rFonts w:asciiTheme="minorHAnsi" w:eastAsiaTheme="minorEastAsia" w:hAnsiTheme="minorHAnsi"/>
          <w:noProof/>
          <w:sz w:val="22"/>
        </w:rPr>
      </w:pPr>
      <w:hyperlink w:anchor="_Toc34056038" w:history="1">
        <w:r w:rsidR="00433CE8" w:rsidRPr="00506D93">
          <w:rPr>
            <w:rStyle w:val="Hyperlink"/>
            <w:noProof/>
          </w:rPr>
          <w:t>5.3</w:t>
        </w:r>
        <w:r w:rsidR="00433CE8">
          <w:rPr>
            <w:rFonts w:asciiTheme="minorHAnsi" w:eastAsiaTheme="minorEastAsia" w:hAnsiTheme="minorHAnsi"/>
            <w:noProof/>
            <w:sz w:val="22"/>
          </w:rPr>
          <w:tab/>
        </w:r>
        <w:r w:rsidR="00433CE8" w:rsidRPr="00506D93">
          <w:rPr>
            <w:rStyle w:val="Hyperlink"/>
            <w:noProof/>
          </w:rPr>
          <w:t>Concomitant Medications/Treatments</w:t>
        </w:r>
        <w:r w:rsidR="00433CE8">
          <w:rPr>
            <w:noProof/>
            <w:webHidden/>
          </w:rPr>
          <w:tab/>
        </w:r>
        <w:r w:rsidR="00433CE8">
          <w:rPr>
            <w:noProof/>
            <w:webHidden/>
          </w:rPr>
          <w:fldChar w:fldCharType="begin"/>
        </w:r>
        <w:r w:rsidR="00433CE8">
          <w:rPr>
            <w:noProof/>
            <w:webHidden/>
          </w:rPr>
          <w:instrText xml:space="preserve"> PAGEREF _Toc34056038 \h </w:instrText>
        </w:r>
        <w:r w:rsidR="00433CE8">
          <w:rPr>
            <w:noProof/>
            <w:webHidden/>
          </w:rPr>
        </w:r>
        <w:r w:rsidR="00433CE8">
          <w:rPr>
            <w:noProof/>
            <w:webHidden/>
          </w:rPr>
          <w:fldChar w:fldCharType="separate"/>
        </w:r>
        <w:r w:rsidR="001E0CB3">
          <w:rPr>
            <w:noProof/>
            <w:webHidden/>
          </w:rPr>
          <w:t>15</w:t>
        </w:r>
        <w:r w:rsidR="00433CE8">
          <w:rPr>
            <w:noProof/>
            <w:webHidden/>
          </w:rPr>
          <w:fldChar w:fldCharType="end"/>
        </w:r>
      </w:hyperlink>
    </w:p>
    <w:p w14:paraId="7B83CA03" w14:textId="2D406918" w:rsidR="00433CE8" w:rsidRDefault="00732364">
      <w:pPr>
        <w:pStyle w:val="TOC2"/>
        <w:rPr>
          <w:rFonts w:asciiTheme="minorHAnsi" w:eastAsiaTheme="minorEastAsia" w:hAnsiTheme="minorHAnsi"/>
          <w:noProof/>
          <w:sz w:val="22"/>
        </w:rPr>
      </w:pPr>
      <w:hyperlink w:anchor="_Toc34056039" w:history="1">
        <w:r w:rsidR="00433CE8" w:rsidRPr="00506D93">
          <w:rPr>
            <w:rStyle w:val="Hyperlink"/>
            <w:noProof/>
          </w:rPr>
          <w:t>5.4</w:t>
        </w:r>
        <w:r w:rsidR="00433CE8">
          <w:rPr>
            <w:rFonts w:asciiTheme="minorHAnsi" w:eastAsiaTheme="minorEastAsia" w:hAnsiTheme="minorHAnsi"/>
            <w:noProof/>
            <w:sz w:val="22"/>
          </w:rPr>
          <w:tab/>
        </w:r>
        <w:r w:rsidR="00433CE8" w:rsidRPr="00506D93">
          <w:rPr>
            <w:rStyle w:val="Hyperlink"/>
            <w:noProof/>
          </w:rPr>
          <w:t>Other Modalities or Procedures</w:t>
        </w:r>
        <w:r w:rsidR="00433CE8">
          <w:rPr>
            <w:noProof/>
            <w:webHidden/>
          </w:rPr>
          <w:tab/>
        </w:r>
        <w:r w:rsidR="00433CE8">
          <w:rPr>
            <w:noProof/>
            <w:webHidden/>
          </w:rPr>
          <w:fldChar w:fldCharType="begin"/>
        </w:r>
        <w:r w:rsidR="00433CE8">
          <w:rPr>
            <w:noProof/>
            <w:webHidden/>
          </w:rPr>
          <w:instrText xml:space="preserve"> PAGEREF _Toc34056039 \h </w:instrText>
        </w:r>
        <w:r w:rsidR="00433CE8">
          <w:rPr>
            <w:noProof/>
            <w:webHidden/>
          </w:rPr>
        </w:r>
        <w:r w:rsidR="00433CE8">
          <w:rPr>
            <w:noProof/>
            <w:webHidden/>
          </w:rPr>
          <w:fldChar w:fldCharType="separate"/>
        </w:r>
        <w:r w:rsidR="001E0CB3">
          <w:rPr>
            <w:noProof/>
            <w:webHidden/>
          </w:rPr>
          <w:t>15</w:t>
        </w:r>
        <w:r w:rsidR="00433CE8">
          <w:rPr>
            <w:noProof/>
            <w:webHidden/>
          </w:rPr>
          <w:fldChar w:fldCharType="end"/>
        </w:r>
      </w:hyperlink>
    </w:p>
    <w:p w14:paraId="09E9C5DC" w14:textId="35B18EE6" w:rsidR="00433CE8" w:rsidRDefault="00732364">
      <w:pPr>
        <w:pStyle w:val="TOC2"/>
        <w:rPr>
          <w:rFonts w:asciiTheme="minorHAnsi" w:eastAsiaTheme="minorEastAsia" w:hAnsiTheme="minorHAnsi"/>
          <w:noProof/>
          <w:sz w:val="22"/>
        </w:rPr>
      </w:pPr>
      <w:hyperlink w:anchor="_Toc34056040" w:history="1">
        <w:r w:rsidR="00433CE8" w:rsidRPr="00506D93">
          <w:rPr>
            <w:rStyle w:val="Hyperlink"/>
            <w:noProof/>
          </w:rPr>
          <w:t>5.5</w:t>
        </w:r>
        <w:r w:rsidR="00433CE8">
          <w:rPr>
            <w:rFonts w:asciiTheme="minorHAnsi" w:eastAsiaTheme="minorEastAsia" w:hAnsiTheme="minorHAnsi"/>
            <w:noProof/>
            <w:sz w:val="22"/>
          </w:rPr>
          <w:tab/>
        </w:r>
        <w:r w:rsidR="00433CE8" w:rsidRPr="00506D93">
          <w:rPr>
            <w:rStyle w:val="Hyperlink"/>
            <w:noProof/>
          </w:rPr>
          <w:t>Duration of Therapy</w:t>
        </w:r>
        <w:r w:rsidR="00433CE8">
          <w:rPr>
            <w:noProof/>
            <w:webHidden/>
          </w:rPr>
          <w:tab/>
        </w:r>
        <w:r w:rsidR="00433CE8">
          <w:rPr>
            <w:noProof/>
            <w:webHidden/>
          </w:rPr>
          <w:fldChar w:fldCharType="begin"/>
        </w:r>
        <w:r w:rsidR="00433CE8">
          <w:rPr>
            <w:noProof/>
            <w:webHidden/>
          </w:rPr>
          <w:instrText xml:space="preserve"> PAGEREF _Toc34056040 \h </w:instrText>
        </w:r>
        <w:r w:rsidR="00433CE8">
          <w:rPr>
            <w:noProof/>
            <w:webHidden/>
          </w:rPr>
        </w:r>
        <w:r w:rsidR="00433CE8">
          <w:rPr>
            <w:noProof/>
            <w:webHidden/>
          </w:rPr>
          <w:fldChar w:fldCharType="separate"/>
        </w:r>
        <w:r w:rsidR="001E0CB3">
          <w:rPr>
            <w:noProof/>
            <w:webHidden/>
          </w:rPr>
          <w:t>15</w:t>
        </w:r>
        <w:r w:rsidR="00433CE8">
          <w:rPr>
            <w:noProof/>
            <w:webHidden/>
          </w:rPr>
          <w:fldChar w:fldCharType="end"/>
        </w:r>
      </w:hyperlink>
    </w:p>
    <w:p w14:paraId="68584AA2" w14:textId="3FFDA5F0" w:rsidR="00433CE8" w:rsidRDefault="00732364">
      <w:pPr>
        <w:pStyle w:val="TOC2"/>
        <w:rPr>
          <w:rFonts w:asciiTheme="minorHAnsi" w:eastAsiaTheme="minorEastAsia" w:hAnsiTheme="minorHAnsi"/>
          <w:noProof/>
          <w:sz w:val="22"/>
        </w:rPr>
      </w:pPr>
      <w:hyperlink w:anchor="_Toc34056041" w:history="1">
        <w:r w:rsidR="00433CE8" w:rsidRPr="00506D93">
          <w:rPr>
            <w:rStyle w:val="Hyperlink"/>
            <w:noProof/>
          </w:rPr>
          <w:t>5.6</w:t>
        </w:r>
        <w:r w:rsidR="00433CE8">
          <w:rPr>
            <w:rFonts w:asciiTheme="minorHAnsi" w:eastAsiaTheme="minorEastAsia" w:hAnsiTheme="minorHAnsi"/>
            <w:noProof/>
            <w:sz w:val="22"/>
          </w:rPr>
          <w:tab/>
        </w:r>
        <w:r w:rsidR="00433CE8" w:rsidRPr="00506D93">
          <w:rPr>
            <w:rStyle w:val="Hyperlink"/>
            <w:noProof/>
          </w:rPr>
          <w:t>Off Treatment Criteria</w:t>
        </w:r>
        <w:r w:rsidR="00433CE8">
          <w:rPr>
            <w:noProof/>
            <w:webHidden/>
          </w:rPr>
          <w:tab/>
        </w:r>
        <w:r w:rsidR="00433CE8">
          <w:rPr>
            <w:noProof/>
            <w:webHidden/>
          </w:rPr>
          <w:fldChar w:fldCharType="begin"/>
        </w:r>
        <w:r w:rsidR="00433CE8">
          <w:rPr>
            <w:noProof/>
            <w:webHidden/>
          </w:rPr>
          <w:instrText xml:space="preserve"> PAGEREF _Toc34056041 \h </w:instrText>
        </w:r>
        <w:r w:rsidR="00433CE8">
          <w:rPr>
            <w:noProof/>
            <w:webHidden/>
          </w:rPr>
        </w:r>
        <w:r w:rsidR="00433CE8">
          <w:rPr>
            <w:noProof/>
            <w:webHidden/>
          </w:rPr>
          <w:fldChar w:fldCharType="separate"/>
        </w:r>
        <w:r w:rsidR="001E0CB3">
          <w:rPr>
            <w:noProof/>
            <w:webHidden/>
          </w:rPr>
          <w:t>15</w:t>
        </w:r>
        <w:r w:rsidR="00433CE8">
          <w:rPr>
            <w:noProof/>
            <w:webHidden/>
          </w:rPr>
          <w:fldChar w:fldCharType="end"/>
        </w:r>
      </w:hyperlink>
    </w:p>
    <w:p w14:paraId="1E340E28" w14:textId="6198CAAC" w:rsidR="00433CE8" w:rsidRDefault="00732364">
      <w:pPr>
        <w:pStyle w:val="TOC2"/>
        <w:rPr>
          <w:rFonts w:asciiTheme="minorHAnsi" w:eastAsiaTheme="minorEastAsia" w:hAnsiTheme="minorHAnsi"/>
          <w:noProof/>
          <w:sz w:val="22"/>
        </w:rPr>
      </w:pPr>
      <w:hyperlink w:anchor="_Toc34056042" w:history="1">
        <w:r w:rsidR="00433CE8" w:rsidRPr="00506D93">
          <w:rPr>
            <w:rStyle w:val="Hyperlink"/>
            <w:noProof/>
          </w:rPr>
          <w:t>5.7</w:t>
        </w:r>
        <w:r w:rsidR="00433CE8">
          <w:rPr>
            <w:rFonts w:asciiTheme="minorHAnsi" w:eastAsiaTheme="minorEastAsia" w:hAnsiTheme="minorHAnsi"/>
            <w:noProof/>
            <w:sz w:val="22"/>
          </w:rPr>
          <w:tab/>
        </w:r>
        <w:r w:rsidR="00433CE8" w:rsidRPr="00506D93">
          <w:rPr>
            <w:rStyle w:val="Hyperlink"/>
            <w:noProof/>
          </w:rPr>
          <w:t>Duration of Follow-Up</w:t>
        </w:r>
        <w:r w:rsidR="00433CE8">
          <w:rPr>
            <w:noProof/>
            <w:webHidden/>
          </w:rPr>
          <w:tab/>
        </w:r>
        <w:r w:rsidR="00433CE8">
          <w:rPr>
            <w:noProof/>
            <w:webHidden/>
          </w:rPr>
          <w:fldChar w:fldCharType="begin"/>
        </w:r>
        <w:r w:rsidR="00433CE8">
          <w:rPr>
            <w:noProof/>
            <w:webHidden/>
          </w:rPr>
          <w:instrText xml:space="preserve"> PAGEREF _Toc34056042 \h </w:instrText>
        </w:r>
        <w:r w:rsidR="00433CE8">
          <w:rPr>
            <w:noProof/>
            <w:webHidden/>
          </w:rPr>
        </w:r>
        <w:r w:rsidR="00433CE8">
          <w:rPr>
            <w:noProof/>
            <w:webHidden/>
          </w:rPr>
          <w:fldChar w:fldCharType="separate"/>
        </w:r>
        <w:r w:rsidR="001E0CB3">
          <w:rPr>
            <w:noProof/>
            <w:webHidden/>
          </w:rPr>
          <w:t>16</w:t>
        </w:r>
        <w:r w:rsidR="00433CE8">
          <w:rPr>
            <w:noProof/>
            <w:webHidden/>
          </w:rPr>
          <w:fldChar w:fldCharType="end"/>
        </w:r>
      </w:hyperlink>
    </w:p>
    <w:p w14:paraId="4E0FDE2F" w14:textId="1009B3C3" w:rsidR="00433CE8" w:rsidRDefault="00732364">
      <w:pPr>
        <w:pStyle w:val="TOC2"/>
        <w:rPr>
          <w:rFonts w:asciiTheme="minorHAnsi" w:eastAsiaTheme="minorEastAsia" w:hAnsiTheme="minorHAnsi"/>
          <w:noProof/>
          <w:sz w:val="22"/>
        </w:rPr>
      </w:pPr>
      <w:hyperlink w:anchor="_Toc34056043" w:history="1">
        <w:r w:rsidR="00433CE8" w:rsidRPr="00506D93">
          <w:rPr>
            <w:rStyle w:val="Hyperlink"/>
            <w:noProof/>
          </w:rPr>
          <w:t>5.8</w:t>
        </w:r>
        <w:r w:rsidR="00433CE8">
          <w:rPr>
            <w:rFonts w:asciiTheme="minorHAnsi" w:eastAsiaTheme="minorEastAsia" w:hAnsiTheme="minorHAnsi"/>
            <w:noProof/>
            <w:sz w:val="22"/>
          </w:rPr>
          <w:tab/>
        </w:r>
        <w:r w:rsidR="00433CE8" w:rsidRPr="00506D93">
          <w:rPr>
            <w:rStyle w:val="Hyperlink"/>
            <w:noProof/>
          </w:rPr>
          <w:t>Off Study Criteria</w:t>
        </w:r>
        <w:r w:rsidR="00433CE8">
          <w:rPr>
            <w:noProof/>
            <w:webHidden/>
          </w:rPr>
          <w:tab/>
        </w:r>
        <w:r w:rsidR="00433CE8">
          <w:rPr>
            <w:noProof/>
            <w:webHidden/>
          </w:rPr>
          <w:fldChar w:fldCharType="begin"/>
        </w:r>
        <w:r w:rsidR="00433CE8">
          <w:rPr>
            <w:noProof/>
            <w:webHidden/>
          </w:rPr>
          <w:instrText xml:space="preserve"> PAGEREF _Toc34056043 \h </w:instrText>
        </w:r>
        <w:r w:rsidR="00433CE8">
          <w:rPr>
            <w:noProof/>
            <w:webHidden/>
          </w:rPr>
        </w:r>
        <w:r w:rsidR="00433CE8">
          <w:rPr>
            <w:noProof/>
            <w:webHidden/>
          </w:rPr>
          <w:fldChar w:fldCharType="separate"/>
        </w:r>
        <w:r w:rsidR="001E0CB3">
          <w:rPr>
            <w:noProof/>
            <w:webHidden/>
          </w:rPr>
          <w:t>16</w:t>
        </w:r>
        <w:r w:rsidR="00433CE8">
          <w:rPr>
            <w:noProof/>
            <w:webHidden/>
          </w:rPr>
          <w:fldChar w:fldCharType="end"/>
        </w:r>
      </w:hyperlink>
    </w:p>
    <w:p w14:paraId="51CBA01E" w14:textId="77882EF0" w:rsidR="00433CE8" w:rsidRDefault="00732364">
      <w:pPr>
        <w:pStyle w:val="TOC2"/>
        <w:rPr>
          <w:rFonts w:asciiTheme="minorHAnsi" w:eastAsiaTheme="minorEastAsia" w:hAnsiTheme="minorHAnsi"/>
          <w:noProof/>
          <w:sz w:val="22"/>
        </w:rPr>
      </w:pPr>
      <w:hyperlink w:anchor="_Toc34056044" w:history="1">
        <w:r w:rsidR="00433CE8" w:rsidRPr="00506D93">
          <w:rPr>
            <w:rStyle w:val="Hyperlink"/>
            <w:noProof/>
          </w:rPr>
          <w:t>5.9</w:t>
        </w:r>
        <w:r w:rsidR="00433CE8">
          <w:rPr>
            <w:rFonts w:asciiTheme="minorHAnsi" w:eastAsiaTheme="minorEastAsia" w:hAnsiTheme="minorHAnsi"/>
            <w:noProof/>
            <w:sz w:val="22"/>
          </w:rPr>
          <w:tab/>
        </w:r>
        <w:r w:rsidR="00433CE8" w:rsidRPr="00506D93">
          <w:rPr>
            <w:rStyle w:val="Hyperlink"/>
            <w:noProof/>
          </w:rPr>
          <w:t>Subject Replacement</w:t>
        </w:r>
        <w:r w:rsidR="00433CE8">
          <w:rPr>
            <w:noProof/>
            <w:webHidden/>
          </w:rPr>
          <w:tab/>
        </w:r>
        <w:r w:rsidR="00433CE8">
          <w:rPr>
            <w:noProof/>
            <w:webHidden/>
          </w:rPr>
          <w:fldChar w:fldCharType="begin"/>
        </w:r>
        <w:r w:rsidR="00433CE8">
          <w:rPr>
            <w:noProof/>
            <w:webHidden/>
          </w:rPr>
          <w:instrText xml:space="preserve"> PAGEREF _Toc34056044 \h </w:instrText>
        </w:r>
        <w:r w:rsidR="00433CE8">
          <w:rPr>
            <w:noProof/>
            <w:webHidden/>
          </w:rPr>
        </w:r>
        <w:r w:rsidR="00433CE8">
          <w:rPr>
            <w:noProof/>
            <w:webHidden/>
          </w:rPr>
          <w:fldChar w:fldCharType="separate"/>
        </w:r>
        <w:r w:rsidR="001E0CB3">
          <w:rPr>
            <w:noProof/>
            <w:webHidden/>
          </w:rPr>
          <w:t>16</w:t>
        </w:r>
        <w:r w:rsidR="00433CE8">
          <w:rPr>
            <w:noProof/>
            <w:webHidden/>
          </w:rPr>
          <w:fldChar w:fldCharType="end"/>
        </w:r>
      </w:hyperlink>
    </w:p>
    <w:p w14:paraId="0BCA8015" w14:textId="65E742DA"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45" w:history="1">
        <w:r w:rsidR="00433CE8" w:rsidRPr="00506D93">
          <w:rPr>
            <w:rStyle w:val="Hyperlink"/>
            <w:noProof/>
          </w:rPr>
          <w:t>6.0</w:t>
        </w:r>
        <w:r w:rsidR="00433CE8">
          <w:rPr>
            <w:rFonts w:asciiTheme="minorHAnsi" w:eastAsiaTheme="minorEastAsia" w:hAnsiTheme="minorHAnsi"/>
            <w:caps w:val="0"/>
            <w:noProof/>
            <w:sz w:val="22"/>
          </w:rPr>
          <w:tab/>
        </w:r>
        <w:r w:rsidR="00433CE8" w:rsidRPr="00506D93">
          <w:rPr>
            <w:rStyle w:val="Hyperlink"/>
            <w:noProof/>
          </w:rPr>
          <w:t>STUDY PROCEDURES AND EFFICACY ASSESSMENT</w:t>
        </w:r>
        <w:r w:rsidR="00433CE8">
          <w:rPr>
            <w:noProof/>
            <w:webHidden/>
          </w:rPr>
          <w:tab/>
        </w:r>
        <w:r w:rsidR="00433CE8">
          <w:rPr>
            <w:noProof/>
            <w:webHidden/>
          </w:rPr>
          <w:fldChar w:fldCharType="begin"/>
        </w:r>
        <w:r w:rsidR="00433CE8">
          <w:rPr>
            <w:noProof/>
            <w:webHidden/>
          </w:rPr>
          <w:instrText xml:space="preserve"> PAGEREF _Toc34056045 \h </w:instrText>
        </w:r>
        <w:r w:rsidR="00433CE8">
          <w:rPr>
            <w:noProof/>
            <w:webHidden/>
          </w:rPr>
        </w:r>
        <w:r w:rsidR="00433CE8">
          <w:rPr>
            <w:noProof/>
            <w:webHidden/>
          </w:rPr>
          <w:fldChar w:fldCharType="separate"/>
        </w:r>
        <w:r w:rsidR="001E0CB3">
          <w:rPr>
            <w:noProof/>
            <w:webHidden/>
          </w:rPr>
          <w:t>17</w:t>
        </w:r>
        <w:r w:rsidR="00433CE8">
          <w:rPr>
            <w:noProof/>
            <w:webHidden/>
          </w:rPr>
          <w:fldChar w:fldCharType="end"/>
        </w:r>
      </w:hyperlink>
    </w:p>
    <w:p w14:paraId="72A06FA8" w14:textId="2FB03A89" w:rsidR="00433CE8" w:rsidRDefault="00732364">
      <w:pPr>
        <w:pStyle w:val="TOC2"/>
        <w:rPr>
          <w:rFonts w:asciiTheme="minorHAnsi" w:eastAsiaTheme="minorEastAsia" w:hAnsiTheme="minorHAnsi"/>
          <w:noProof/>
          <w:sz w:val="22"/>
        </w:rPr>
      </w:pPr>
      <w:hyperlink w:anchor="_Toc34056046" w:history="1">
        <w:r w:rsidR="00433CE8" w:rsidRPr="00506D93">
          <w:rPr>
            <w:rStyle w:val="Hyperlink"/>
            <w:noProof/>
          </w:rPr>
          <w:t>6.1</w:t>
        </w:r>
        <w:r w:rsidR="00433CE8">
          <w:rPr>
            <w:rFonts w:asciiTheme="minorHAnsi" w:eastAsiaTheme="minorEastAsia" w:hAnsiTheme="minorHAnsi"/>
            <w:noProof/>
            <w:sz w:val="22"/>
          </w:rPr>
          <w:tab/>
        </w:r>
        <w:r w:rsidR="00433CE8" w:rsidRPr="00506D93">
          <w:rPr>
            <w:rStyle w:val="Hyperlink"/>
            <w:noProof/>
          </w:rPr>
          <w:t>Study Procedures and Efficacy Assessments</w:t>
        </w:r>
        <w:r w:rsidR="00433CE8">
          <w:rPr>
            <w:noProof/>
            <w:webHidden/>
          </w:rPr>
          <w:tab/>
        </w:r>
        <w:r w:rsidR="00433CE8">
          <w:rPr>
            <w:noProof/>
            <w:webHidden/>
          </w:rPr>
          <w:fldChar w:fldCharType="begin"/>
        </w:r>
        <w:r w:rsidR="00433CE8">
          <w:rPr>
            <w:noProof/>
            <w:webHidden/>
          </w:rPr>
          <w:instrText xml:space="preserve"> PAGEREF _Toc34056046 \h </w:instrText>
        </w:r>
        <w:r w:rsidR="00433CE8">
          <w:rPr>
            <w:noProof/>
            <w:webHidden/>
          </w:rPr>
        </w:r>
        <w:r w:rsidR="00433CE8">
          <w:rPr>
            <w:noProof/>
            <w:webHidden/>
          </w:rPr>
          <w:fldChar w:fldCharType="separate"/>
        </w:r>
        <w:r w:rsidR="001E0CB3">
          <w:rPr>
            <w:noProof/>
            <w:webHidden/>
          </w:rPr>
          <w:t>17</w:t>
        </w:r>
        <w:r w:rsidR="00433CE8">
          <w:rPr>
            <w:noProof/>
            <w:webHidden/>
          </w:rPr>
          <w:fldChar w:fldCharType="end"/>
        </w:r>
      </w:hyperlink>
    </w:p>
    <w:p w14:paraId="0FE86B8E" w14:textId="64A73524" w:rsidR="00433CE8" w:rsidRDefault="00732364">
      <w:pPr>
        <w:pStyle w:val="TOC2"/>
        <w:rPr>
          <w:rFonts w:asciiTheme="minorHAnsi" w:eastAsiaTheme="minorEastAsia" w:hAnsiTheme="minorHAnsi"/>
          <w:noProof/>
          <w:sz w:val="22"/>
        </w:rPr>
      </w:pPr>
      <w:hyperlink w:anchor="_Toc34056047" w:history="1">
        <w:r w:rsidR="00433CE8" w:rsidRPr="00506D93">
          <w:rPr>
            <w:rStyle w:val="Hyperlink"/>
            <w:noProof/>
          </w:rPr>
          <w:t>6.2</w:t>
        </w:r>
        <w:r w:rsidR="00433CE8">
          <w:rPr>
            <w:rFonts w:asciiTheme="minorHAnsi" w:eastAsiaTheme="minorEastAsia" w:hAnsiTheme="minorHAnsi"/>
            <w:noProof/>
            <w:sz w:val="22"/>
          </w:rPr>
          <w:tab/>
        </w:r>
        <w:r w:rsidR="00433CE8" w:rsidRPr="00506D93">
          <w:rPr>
            <w:rStyle w:val="Hyperlink"/>
            <w:noProof/>
          </w:rPr>
          <w:t>Safety/Tolerability</w:t>
        </w:r>
        <w:r w:rsidR="00433CE8">
          <w:rPr>
            <w:noProof/>
            <w:webHidden/>
          </w:rPr>
          <w:tab/>
        </w:r>
        <w:r w:rsidR="00433CE8">
          <w:rPr>
            <w:noProof/>
            <w:webHidden/>
          </w:rPr>
          <w:fldChar w:fldCharType="begin"/>
        </w:r>
        <w:r w:rsidR="00433CE8">
          <w:rPr>
            <w:noProof/>
            <w:webHidden/>
          </w:rPr>
          <w:instrText xml:space="preserve"> PAGEREF _Toc34056047 \h </w:instrText>
        </w:r>
        <w:r w:rsidR="00433CE8">
          <w:rPr>
            <w:noProof/>
            <w:webHidden/>
          </w:rPr>
        </w:r>
        <w:r w:rsidR="00433CE8">
          <w:rPr>
            <w:noProof/>
            <w:webHidden/>
          </w:rPr>
          <w:fldChar w:fldCharType="separate"/>
        </w:r>
        <w:r w:rsidR="001E0CB3">
          <w:rPr>
            <w:noProof/>
            <w:webHidden/>
          </w:rPr>
          <w:t>18</w:t>
        </w:r>
        <w:r w:rsidR="00433CE8">
          <w:rPr>
            <w:noProof/>
            <w:webHidden/>
          </w:rPr>
          <w:fldChar w:fldCharType="end"/>
        </w:r>
      </w:hyperlink>
    </w:p>
    <w:p w14:paraId="6272F33C" w14:textId="6F501079" w:rsidR="00433CE8" w:rsidRDefault="00732364">
      <w:pPr>
        <w:pStyle w:val="TOC2"/>
        <w:rPr>
          <w:rFonts w:asciiTheme="minorHAnsi" w:eastAsiaTheme="minorEastAsia" w:hAnsiTheme="minorHAnsi"/>
          <w:noProof/>
          <w:sz w:val="22"/>
        </w:rPr>
      </w:pPr>
      <w:hyperlink w:anchor="_Toc34056048" w:history="1">
        <w:r w:rsidR="00433CE8" w:rsidRPr="00506D93">
          <w:rPr>
            <w:rStyle w:val="Hyperlink"/>
            <w:noProof/>
          </w:rPr>
          <w:t>6.3</w:t>
        </w:r>
        <w:r w:rsidR="00433CE8">
          <w:rPr>
            <w:rFonts w:asciiTheme="minorHAnsi" w:eastAsiaTheme="minorEastAsia" w:hAnsiTheme="minorHAnsi"/>
            <w:noProof/>
            <w:sz w:val="22"/>
          </w:rPr>
          <w:tab/>
        </w:r>
        <w:r w:rsidR="00433CE8" w:rsidRPr="00506D93">
          <w:rPr>
            <w:rStyle w:val="Hyperlink"/>
            <w:noProof/>
          </w:rPr>
          <w:t>Time and Events Table</w:t>
        </w:r>
        <w:r w:rsidR="00433CE8">
          <w:rPr>
            <w:noProof/>
            <w:webHidden/>
          </w:rPr>
          <w:tab/>
        </w:r>
        <w:r w:rsidR="00433CE8">
          <w:rPr>
            <w:noProof/>
            <w:webHidden/>
          </w:rPr>
          <w:fldChar w:fldCharType="begin"/>
        </w:r>
        <w:r w:rsidR="00433CE8">
          <w:rPr>
            <w:noProof/>
            <w:webHidden/>
          </w:rPr>
          <w:instrText xml:space="preserve"> PAGEREF _Toc34056048 \h </w:instrText>
        </w:r>
        <w:r w:rsidR="00433CE8">
          <w:rPr>
            <w:noProof/>
            <w:webHidden/>
          </w:rPr>
        </w:r>
        <w:r w:rsidR="00433CE8">
          <w:rPr>
            <w:noProof/>
            <w:webHidden/>
          </w:rPr>
          <w:fldChar w:fldCharType="separate"/>
        </w:r>
        <w:r w:rsidR="001E0CB3">
          <w:rPr>
            <w:noProof/>
            <w:webHidden/>
          </w:rPr>
          <w:t>18</w:t>
        </w:r>
        <w:r w:rsidR="00433CE8">
          <w:rPr>
            <w:noProof/>
            <w:webHidden/>
          </w:rPr>
          <w:fldChar w:fldCharType="end"/>
        </w:r>
      </w:hyperlink>
    </w:p>
    <w:p w14:paraId="6EEA3E07" w14:textId="6C60A72A"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49" w:history="1">
        <w:r w:rsidR="00433CE8" w:rsidRPr="00506D93">
          <w:rPr>
            <w:rStyle w:val="Hyperlink"/>
            <w:noProof/>
          </w:rPr>
          <w:t>7.0</w:t>
        </w:r>
        <w:r w:rsidR="00433CE8">
          <w:rPr>
            <w:rFonts w:asciiTheme="minorHAnsi" w:eastAsiaTheme="minorEastAsia" w:hAnsiTheme="minorHAnsi"/>
            <w:caps w:val="0"/>
            <w:noProof/>
            <w:sz w:val="22"/>
          </w:rPr>
          <w:tab/>
        </w:r>
        <w:r w:rsidR="00433CE8" w:rsidRPr="00506D93">
          <w:rPr>
            <w:rStyle w:val="Hyperlink"/>
            <w:noProof/>
          </w:rPr>
          <w:t>CORRELATIVES/SPECIAL STUDIES</w:t>
        </w:r>
        <w:r w:rsidR="00433CE8">
          <w:rPr>
            <w:noProof/>
            <w:webHidden/>
          </w:rPr>
          <w:tab/>
        </w:r>
        <w:r w:rsidR="00433CE8">
          <w:rPr>
            <w:noProof/>
            <w:webHidden/>
          </w:rPr>
          <w:fldChar w:fldCharType="begin"/>
        </w:r>
        <w:r w:rsidR="00433CE8">
          <w:rPr>
            <w:noProof/>
            <w:webHidden/>
          </w:rPr>
          <w:instrText xml:space="preserve"> PAGEREF _Toc34056049 \h </w:instrText>
        </w:r>
        <w:r w:rsidR="00433CE8">
          <w:rPr>
            <w:noProof/>
            <w:webHidden/>
          </w:rPr>
        </w:r>
        <w:r w:rsidR="00433CE8">
          <w:rPr>
            <w:noProof/>
            <w:webHidden/>
          </w:rPr>
          <w:fldChar w:fldCharType="separate"/>
        </w:r>
        <w:r w:rsidR="001E0CB3">
          <w:rPr>
            <w:noProof/>
            <w:webHidden/>
          </w:rPr>
          <w:t>20</w:t>
        </w:r>
        <w:r w:rsidR="00433CE8">
          <w:rPr>
            <w:noProof/>
            <w:webHidden/>
          </w:rPr>
          <w:fldChar w:fldCharType="end"/>
        </w:r>
      </w:hyperlink>
    </w:p>
    <w:p w14:paraId="2B5A8EB3" w14:textId="56C078F9" w:rsidR="00433CE8" w:rsidRDefault="00732364">
      <w:pPr>
        <w:pStyle w:val="TOC2"/>
        <w:rPr>
          <w:rFonts w:asciiTheme="minorHAnsi" w:eastAsiaTheme="minorEastAsia" w:hAnsiTheme="minorHAnsi"/>
          <w:noProof/>
          <w:sz w:val="22"/>
        </w:rPr>
      </w:pPr>
      <w:hyperlink w:anchor="_Toc34056050" w:history="1">
        <w:r w:rsidR="00433CE8" w:rsidRPr="00506D93">
          <w:rPr>
            <w:rStyle w:val="Hyperlink"/>
            <w:noProof/>
          </w:rPr>
          <w:t>7.1</w:t>
        </w:r>
        <w:r w:rsidR="00433CE8">
          <w:rPr>
            <w:rFonts w:asciiTheme="minorHAnsi" w:eastAsiaTheme="minorEastAsia" w:hAnsiTheme="minorHAnsi"/>
            <w:noProof/>
            <w:sz w:val="22"/>
          </w:rPr>
          <w:tab/>
        </w:r>
        <w:r w:rsidR="00433CE8" w:rsidRPr="00506D93">
          <w:rPr>
            <w:rStyle w:val="Hyperlink"/>
            <w:noProof/>
          </w:rPr>
          <w:t>Sample Collection Guidelines</w:t>
        </w:r>
        <w:r w:rsidR="00433CE8">
          <w:rPr>
            <w:noProof/>
            <w:webHidden/>
          </w:rPr>
          <w:tab/>
        </w:r>
        <w:r w:rsidR="00433CE8">
          <w:rPr>
            <w:noProof/>
            <w:webHidden/>
          </w:rPr>
          <w:fldChar w:fldCharType="begin"/>
        </w:r>
        <w:r w:rsidR="00433CE8">
          <w:rPr>
            <w:noProof/>
            <w:webHidden/>
          </w:rPr>
          <w:instrText xml:space="preserve"> PAGEREF _Toc34056050 \h </w:instrText>
        </w:r>
        <w:r w:rsidR="00433CE8">
          <w:rPr>
            <w:noProof/>
            <w:webHidden/>
          </w:rPr>
        </w:r>
        <w:r w:rsidR="00433CE8">
          <w:rPr>
            <w:noProof/>
            <w:webHidden/>
          </w:rPr>
          <w:fldChar w:fldCharType="separate"/>
        </w:r>
        <w:r w:rsidR="001E0CB3">
          <w:rPr>
            <w:noProof/>
            <w:webHidden/>
          </w:rPr>
          <w:t>20</w:t>
        </w:r>
        <w:r w:rsidR="00433CE8">
          <w:rPr>
            <w:noProof/>
            <w:webHidden/>
          </w:rPr>
          <w:fldChar w:fldCharType="end"/>
        </w:r>
      </w:hyperlink>
    </w:p>
    <w:p w14:paraId="4C21421E" w14:textId="4343C6CD" w:rsidR="00433CE8" w:rsidRDefault="00732364">
      <w:pPr>
        <w:pStyle w:val="TOC2"/>
        <w:rPr>
          <w:rFonts w:asciiTheme="minorHAnsi" w:eastAsiaTheme="minorEastAsia" w:hAnsiTheme="minorHAnsi"/>
          <w:noProof/>
          <w:sz w:val="22"/>
        </w:rPr>
      </w:pPr>
      <w:hyperlink w:anchor="_Toc34056051" w:history="1">
        <w:r w:rsidR="00433CE8" w:rsidRPr="00506D93">
          <w:rPr>
            <w:rStyle w:val="Hyperlink"/>
            <w:noProof/>
          </w:rPr>
          <w:t>7.2</w:t>
        </w:r>
        <w:r w:rsidR="00433CE8">
          <w:rPr>
            <w:rFonts w:asciiTheme="minorHAnsi" w:eastAsiaTheme="minorEastAsia" w:hAnsiTheme="minorHAnsi"/>
            <w:noProof/>
            <w:sz w:val="22"/>
          </w:rPr>
          <w:tab/>
        </w:r>
        <w:r w:rsidR="00433CE8" w:rsidRPr="00506D93">
          <w:rPr>
            <w:rStyle w:val="Hyperlink"/>
            <w:noProof/>
          </w:rPr>
          <w:t>Assay Methodology</w:t>
        </w:r>
        <w:r w:rsidR="00433CE8">
          <w:rPr>
            <w:noProof/>
            <w:webHidden/>
          </w:rPr>
          <w:tab/>
        </w:r>
        <w:r w:rsidR="00433CE8">
          <w:rPr>
            <w:noProof/>
            <w:webHidden/>
          </w:rPr>
          <w:fldChar w:fldCharType="begin"/>
        </w:r>
        <w:r w:rsidR="00433CE8">
          <w:rPr>
            <w:noProof/>
            <w:webHidden/>
          </w:rPr>
          <w:instrText xml:space="preserve"> PAGEREF _Toc34056051 \h </w:instrText>
        </w:r>
        <w:r w:rsidR="00433CE8">
          <w:rPr>
            <w:noProof/>
            <w:webHidden/>
          </w:rPr>
        </w:r>
        <w:r w:rsidR="00433CE8">
          <w:rPr>
            <w:noProof/>
            <w:webHidden/>
          </w:rPr>
          <w:fldChar w:fldCharType="separate"/>
        </w:r>
        <w:r w:rsidR="001E0CB3">
          <w:rPr>
            <w:noProof/>
            <w:webHidden/>
          </w:rPr>
          <w:t>20</w:t>
        </w:r>
        <w:r w:rsidR="00433CE8">
          <w:rPr>
            <w:noProof/>
            <w:webHidden/>
          </w:rPr>
          <w:fldChar w:fldCharType="end"/>
        </w:r>
      </w:hyperlink>
    </w:p>
    <w:p w14:paraId="32F2519D" w14:textId="595647E4" w:rsidR="00433CE8" w:rsidRDefault="00732364">
      <w:pPr>
        <w:pStyle w:val="TOC2"/>
        <w:rPr>
          <w:rFonts w:asciiTheme="minorHAnsi" w:eastAsiaTheme="minorEastAsia" w:hAnsiTheme="minorHAnsi"/>
          <w:noProof/>
          <w:sz w:val="22"/>
        </w:rPr>
      </w:pPr>
      <w:hyperlink w:anchor="_Toc34056052" w:history="1">
        <w:r w:rsidR="00433CE8" w:rsidRPr="00506D93">
          <w:rPr>
            <w:rStyle w:val="Hyperlink"/>
            <w:noProof/>
          </w:rPr>
          <w:t>7.3</w:t>
        </w:r>
        <w:r w:rsidR="00433CE8">
          <w:rPr>
            <w:rFonts w:asciiTheme="minorHAnsi" w:eastAsiaTheme="minorEastAsia" w:hAnsiTheme="minorHAnsi"/>
            <w:noProof/>
            <w:sz w:val="22"/>
          </w:rPr>
          <w:tab/>
        </w:r>
        <w:r w:rsidR="00433CE8" w:rsidRPr="00506D93">
          <w:rPr>
            <w:rStyle w:val="Hyperlink"/>
            <w:noProof/>
          </w:rPr>
          <w:t>Specimen Banking</w:t>
        </w:r>
        <w:r w:rsidR="00433CE8">
          <w:rPr>
            <w:noProof/>
            <w:webHidden/>
          </w:rPr>
          <w:tab/>
        </w:r>
        <w:r w:rsidR="00433CE8">
          <w:rPr>
            <w:noProof/>
            <w:webHidden/>
          </w:rPr>
          <w:fldChar w:fldCharType="begin"/>
        </w:r>
        <w:r w:rsidR="00433CE8">
          <w:rPr>
            <w:noProof/>
            <w:webHidden/>
          </w:rPr>
          <w:instrText xml:space="preserve"> PAGEREF _Toc34056052 \h </w:instrText>
        </w:r>
        <w:r w:rsidR="00433CE8">
          <w:rPr>
            <w:noProof/>
            <w:webHidden/>
          </w:rPr>
        </w:r>
        <w:r w:rsidR="00433CE8">
          <w:rPr>
            <w:noProof/>
            <w:webHidden/>
          </w:rPr>
          <w:fldChar w:fldCharType="separate"/>
        </w:r>
        <w:r w:rsidR="001E0CB3">
          <w:rPr>
            <w:noProof/>
            <w:webHidden/>
          </w:rPr>
          <w:t>20</w:t>
        </w:r>
        <w:r w:rsidR="00433CE8">
          <w:rPr>
            <w:noProof/>
            <w:webHidden/>
          </w:rPr>
          <w:fldChar w:fldCharType="end"/>
        </w:r>
      </w:hyperlink>
    </w:p>
    <w:p w14:paraId="1531D046" w14:textId="442F591C"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53" w:history="1">
        <w:r w:rsidR="00433CE8" w:rsidRPr="00506D93">
          <w:rPr>
            <w:rStyle w:val="Hyperlink"/>
            <w:noProof/>
          </w:rPr>
          <w:t>8.0</w:t>
        </w:r>
        <w:r w:rsidR="00433CE8">
          <w:rPr>
            <w:rFonts w:asciiTheme="minorHAnsi" w:eastAsiaTheme="minorEastAsia" w:hAnsiTheme="minorHAnsi"/>
            <w:caps w:val="0"/>
            <w:noProof/>
            <w:sz w:val="22"/>
          </w:rPr>
          <w:tab/>
        </w:r>
        <w:r w:rsidR="00433CE8" w:rsidRPr="00506D93">
          <w:rPr>
            <w:rStyle w:val="Hyperlink"/>
            <w:noProof/>
          </w:rPr>
          <w:t>ADVERSE EVENTS</w:t>
        </w:r>
        <w:r w:rsidR="00433CE8">
          <w:rPr>
            <w:noProof/>
            <w:webHidden/>
          </w:rPr>
          <w:tab/>
        </w:r>
        <w:r w:rsidR="00433CE8">
          <w:rPr>
            <w:noProof/>
            <w:webHidden/>
          </w:rPr>
          <w:fldChar w:fldCharType="begin"/>
        </w:r>
        <w:r w:rsidR="00433CE8">
          <w:rPr>
            <w:noProof/>
            <w:webHidden/>
          </w:rPr>
          <w:instrText xml:space="preserve"> PAGEREF _Toc34056053 \h </w:instrText>
        </w:r>
        <w:r w:rsidR="00433CE8">
          <w:rPr>
            <w:noProof/>
            <w:webHidden/>
          </w:rPr>
        </w:r>
        <w:r w:rsidR="00433CE8">
          <w:rPr>
            <w:noProof/>
            <w:webHidden/>
          </w:rPr>
          <w:fldChar w:fldCharType="separate"/>
        </w:r>
        <w:r w:rsidR="001E0CB3">
          <w:rPr>
            <w:noProof/>
            <w:webHidden/>
          </w:rPr>
          <w:t>21</w:t>
        </w:r>
        <w:r w:rsidR="00433CE8">
          <w:rPr>
            <w:noProof/>
            <w:webHidden/>
          </w:rPr>
          <w:fldChar w:fldCharType="end"/>
        </w:r>
      </w:hyperlink>
    </w:p>
    <w:p w14:paraId="330FD7E9" w14:textId="78988A05" w:rsidR="00433CE8" w:rsidRDefault="00732364">
      <w:pPr>
        <w:pStyle w:val="TOC2"/>
        <w:rPr>
          <w:rFonts w:asciiTheme="minorHAnsi" w:eastAsiaTheme="minorEastAsia" w:hAnsiTheme="minorHAnsi"/>
          <w:noProof/>
          <w:sz w:val="22"/>
        </w:rPr>
      </w:pPr>
      <w:hyperlink w:anchor="_Toc34056054" w:history="1">
        <w:r w:rsidR="00433CE8" w:rsidRPr="00506D93">
          <w:rPr>
            <w:rStyle w:val="Hyperlink"/>
            <w:noProof/>
          </w:rPr>
          <w:t>8.1</w:t>
        </w:r>
        <w:r w:rsidR="00433CE8">
          <w:rPr>
            <w:rFonts w:asciiTheme="minorHAnsi" w:eastAsiaTheme="minorEastAsia" w:hAnsiTheme="minorHAnsi"/>
            <w:noProof/>
            <w:sz w:val="22"/>
          </w:rPr>
          <w:tab/>
        </w:r>
        <w:r w:rsidR="00433CE8" w:rsidRPr="00506D93">
          <w:rPr>
            <w:rStyle w:val="Hyperlink"/>
            <w:noProof/>
          </w:rPr>
          <w:t>Experimental Therapy</w:t>
        </w:r>
        <w:r w:rsidR="00433CE8">
          <w:rPr>
            <w:noProof/>
            <w:webHidden/>
          </w:rPr>
          <w:tab/>
        </w:r>
        <w:r w:rsidR="00433CE8">
          <w:rPr>
            <w:noProof/>
            <w:webHidden/>
          </w:rPr>
          <w:fldChar w:fldCharType="begin"/>
        </w:r>
        <w:r w:rsidR="00433CE8">
          <w:rPr>
            <w:noProof/>
            <w:webHidden/>
          </w:rPr>
          <w:instrText xml:space="preserve"> PAGEREF _Toc34056054 \h </w:instrText>
        </w:r>
        <w:r w:rsidR="00433CE8">
          <w:rPr>
            <w:noProof/>
            <w:webHidden/>
          </w:rPr>
        </w:r>
        <w:r w:rsidR="00433CE8">
          <w:rPr>
            <w:noProof/>
            <w:webHidden/>
          </w:rPr>
          <w:fldChar w:fldCharType="separate"/>
        </w:r>
        <w:r w:rsidR="001E0CB3">
          <w:rPr>
            <w:noProof/>
            <w:webHidden/>
          </w:rPr>
          <w:t>21</w:t>
        </w:r>
        <w:r w:rsidR="00433CE8">
          <w:rPr>
            <w:noProof/>
            <w:webHidden/>
          </w:rPr>
          <w:fldChar w:fldCharType="end"/>
        </w:r>
      </w:hyperlink>
    </w:p>
    <w:p w14:paraId="01DACE41" w14:textId="2536449A" w:rsidR="00433CE8" w:rsidRDefault="00732364">
      <w:pPr>
        <w:pStyle w:val="TOC2"/>
        <w:rPr>
          <w:rFonts w:asciiTheme="minorHAnsi" w:eastAsiaTheme="minorEastAsia" w:hAnsiTheme="minorHAnsi"/>
          <w:noProof/>
          <w:sz w:val="22"/>
        </w:rPr>
      </w:pPr>
      <w:hyperlink w:anchor="_Toc34056055" w:history="1">
        <w:r w:rsidR="00433CE8" w:rsidRPr="00506D93">
          <w:rPr>
            <w:rStyle w:val="Hyperlink"/>
            <w:noProof/>
          </w:rPr>
          <w:t>8.2</w:t>
        </w:r>
        <w:r w:rsidR="00433CE8">
          <w:rPr>
            <w:rFonts w:asciiTheme="minorHAnsi" w:eastAsiaTheme="minorEastAsia" w:hAnsiTheme="minorHAnsi"/>
            <w:noProof/>
            <w:sz w:val="22"/>
          </w:rPr>
          <w:tab/>
        </w:r>
        <w:r w:rsidR="00433CE8" w:rsidRPr="00506D93">
          <w:rPr>
            <w:rStyle w:val="Hyperlink"/>
            <w:noProof/>
          </w:rPr>
          <w:t>Adverse Event Reporting Requirements</w:t>
        </w:r>
        <w:r w:rsidR="00433CE8">
          <w:rPr>
            <w:noProof/>
            <w:webHidden/>
          </w:rPr>
          <w:tab/>
        </w:r>
        <w:r w:rsidR="00433CE8">
          <w:rPr>
            <w:noProof/>
            <w:webHidden/>
          </w:rPr>
          <w:fldChar w:fldCharType="begin"/>
        </w:r>
        <w:r w:rsidR="00433CE8">
          <w:rPr>
            <w:noProof/>
            <w:webHidden/>
          </w:rPr>
          <w:instrText xml:space="preserve"> PAGEREF _Toc34056055 \h </w:instrText>
        </w:r>
        <w:r w:rsidR="00433CE8">
          <w:rPr>
            <w:noProof/>
            <w:webHidden/>
          </w:rPr>
        </w:r>
        <w:r w:rsidR="00433CE8">
          <w:rPr>
            <w:noProof/>
            <w:webHidden/>
          </w:rPr>
          <w:fldChar w:fldCharType="separate"/>
        </w:r>
        <w:r w:rsidR="001E0CB3">
          <w:rPr>
            <w:noProof/>
            <w:webHidden/>
          </w:rPr>
          <w:t>21</w:t>
        </w:r>
        <w:r w:rsidR="00433CE8">
          <w:rPr>
            <w:noProof/>
            <w:webHidden/>
          </w:rPr>
          <w:fldChar w:fldCharType="end"/>
        </w:r>
      </w:hyperlink>
    </w:p>
    <w:p w14:paraId="42274777" w14:textId="3F132056" w:rsidR="00433CE8" w:rsidRDefault="00732364">
      <w:pPr>
        <w:pStyle w:val="TOC2"/>
        <w:rPr>
          <w:rFonts w:asciiTheme="minorHAnsi" w:eastAsiaTheme="minorEastAsia" w:hAnsiTheme="minorHAnsi"/>
          <w:noProof/>
          <w:sz w:val="22"/>
        </w:rPr>
      </w:pPr>
      <w:hyperlink w:anchor="_Toc34056056" w:history="1">
        <w:r w:rsidR="00433CE8" w:rsidRPr="00506D93">
          <w:rPr>
            <w:rStyle w:val="Hyperlink"/>
            <w:noProof/>
          </w:rPr>
          <w:t>8.3</w:t>
        </w:r>
        <w:r w:rsidR="00433CE8">
          <w:rPr>
            <w:rFonts w:asciiTheme="minorHAnsi" w:eastAsiaTheme="minorEastAsia" w:hAnsiTheme="minorHAnsi"/>
            <w:noProof/>
            <w:sz w:val="22"/>
          </w:rPr>
          <w:tab/>
        </w:r>
        <w:r w:rsidR="00433CE8" w:rsidRPr="00506D93">
          <w:rPr>
            <w:rStyle w:val="Hyperlink"/>
            <w:noProof/>
          </w:rPr>
          <w:t>Definitions</w:t>
        </w:r>
        <w:r w:rsidR="00433CE8">
          <w:rPr>
            <w:noProof/>
            <w:webHidden/>
          </w:rPr>
          <w:tab/>
        </w:r>
        <w:r w:rsidR="00433CE8">
          <w:rPr>
            <w:noProof/>
            <w:webHidden/>
          </w:rPr>
          <w:fldChar w:fldCharType="begin"/>
        </w:r>
        <w:r w:rsidR="00433CE8">
          <w:rPr>
            <w:noProof/>
            <w:webHidden/>
          </w:rPr>
          <w:instrText xml:space="preserve"> PAGEREF _Toc34056056 \h </w:instrText>
        </w:r>
        <w:r w:rsidR="00433CE8">
          <w:rPr>
            <w:noProof/>
            <w:webHidden/>
          </w:rPr>
        </w:r>
        <w:r w:rsidR="00433CE8">
          <w:rPr>
            <w:noProof/>
            <w:webHidden/>
          </w:rPr>
          <w:fldChar w:fldCharType="separate"/>
        </w:r>
        <w:r w:rsidR="001E0CB3">
          <w:rPr>
            <w:noProof/>
            <w:webHidden/>
          </w:rPr>
          <w:t>22</w:t>
        </w:r>
        <w:r w:rsidR="00433CE8">
          <w:rPr>
            <w:noProof/>
            <w:webHidden/>
          </w:rPr>
          <w:fldChar w:fldCharType="end"/>
        </w:r>
      </w:hyperlink>
    </w:p>
    <w:p w14:paraId="77ED6E61" w14:textId="63302496" w:rsidR="00433CE8" w:rsidRDefault="00732364">
      <w:pPr>
        <w:pStyle w:val="TOC2"/>
        <w:rPr>
          <w:rFonts w:asciiTheme="minorHAnsi" w:eastAsiaTheme="minorEastAsia" w:hAnsiTheme="minorHAnsi"/>
          <w:noProof/>
          <w:sz w:val="22"/>
        </w:rPr>
      </w:pPr>
      <w:hyperlink w:anchor="_Toc34056057" w:history="1">
        <w:r w:rsidR="00433CE8" w:rsidRPr="00506D93">
          <w:rPr>
            <w:rStyle w:val="Hyperlink"/>
            <w:noProof/>
          </w:rPr>
          <w:t>8.4</w:t>
        </w:r>
        <w:r w:rsidR="00433CE8">
          <w:rPr>
            <w:rFonts w:asciiTheme="minorHAnsi" w:eastAsiaTheme="minorEastAsia" w:hAnsiTheme="minorHAnsi"/>
            <w:noProof/>
            <w:sz w:val="22"/>
          </w:rPr>
          <w:tab/>
        </w:r>
        <w:r w:rsidR="00433CE8" w:rsidRPr="00506D93">
          <w:rPr>
            <w:rStyle w:val="Hyperlink"/>
            <w:noProof/>
          </w:rPr>
          <w:t>Adverse Event Characteristics</w:t>
        </w:r>
        <w:r w:rsidR="00433CE8">
          <w:rPr>
            <w:noProof/>
            <w:webHidden/>
          </w:rPr>
          <w:tab/>
        </w:r>
        <w:r w:rsidR="00433CE8">
          <w:rPr>
            <w:noProof/>
            <w:webHidden/>
          </w:rPr>
          <w:fldChar w:fldCharType="begin"/>
        </w:r>
        <w:r w:rsidR="00433CE8">
          <w:rPr>
            <w:noProof/>
            <w:webHidden/>
          </w:rPr>
          <w:instrText xml:space="preserve"> PAGEREF _Toc34056057 \h </w:instrText>
        </w:r>
        <w:r w:rsidR="00433CE8">
          <w:rPr>
            <w:noProof/>
            <w:webHidden/>
          </w:rPr>
        </w:r>
        <w:r w:rsidR="00433CE8">
          <w:rPr>
            <w:noProof/>
            <w:webHidden/>
          </w:rPr>
          <w:fldChar w:fldCharType="separate"/>
        </w:r>
        <w:r w:rsidR="001E0CB3">
          <w:rPr>
            <w:noProof/>
            <w:webHidden/>
          </w:rPr>
          <w:t>24</w:t>
        </w:r>
        <w:r w:rsidR="00433CE8">
          <w:rPr>
            <w:noProof/>
            <w:webHidden/>
          </w:rPr>
          <w:fldChar w:fldCharType="end"/>
        </w:r>
      </w:hyperlink>
    </w:p>
    <w:p w14:paraId="6AB08163" w14:textId="1BB879BF" w:rsidR="00433CE8" w:rsidRDefault="00732364">
      <w:pPr>
        <w:pStyle w:val="TOC2"/>
        <w:rPr>
          <w:rFonts w:asciiTheme="minorHAnsi" w:eastAsiaTheme="minorEastAsia" w:hAnsiTheme="minorHAnsi"/>
          <w:noProof/>
          <w:sz w:val="22"/>
        </w:rPr>
      </w:pPr>
      <w:hyperlink w:anchor="_Toc34056058" w:history="1">
        <w:r w:rsidR="00433CE8" w:rsidRPr="00506D93">
          <w:rPr>
            <w:rStyle w:val="Hyperlink"/>
            <w:noProof/>
          </w:rPr>
          <w:t>8.5</w:t>
        </w:r>
        <w:r w:rsidR="00433CE8">
          <w:rPr>
            <w:rFonts w:asciiTheme="minorHAnsi" w:eastAsiaTheme="minorEastAsia" w:hAnsiTheme="minorHAnsi"/>
            <w:noProof/>
            <w:sz w:val="22"/>
          </w:rPr>
          <w:tab/>
        </w:r>
        <w:r w:rsidR="00433CE8" w:rsidRPr="00506D93">
          <w:rPr>
            <w:rStyle w:val="Hyperlink"/>
            <w:noProof/>
          </w:rPr>
          <w:t>Serious Adverse Event Reporting Guidelines</w:t>
        </w:r>
        <w:r w:rsidR="00433CE8">
          <w:rPr>
            <w:noProof/>
            <w:webHidden/>
          </w:rPr>
          <w:tab/>
        </w:r>
        <w:r w:rsidR="00433CE8">
          <w:rPr>
            <w:noProof/>
            <w:webHidden/>
          </w:rPr>
          <w:fldChar w:fldCharType="begin"/>
        </w:r>
        <w:r w:rsidR="00433CE8">
          <w:rPr>
            <w:noProof/>
            <w:webHidden/>
          </w:rPr>
          <w:instrText xml:space="preserve"> PAGEREF _Toc34056058 \h </w:instrText>
        </w:r>
        <w:r w:rsidR="00433CE8">
          <w:rPr>
            <w:noProof/>
            <w:webHidden/>
          </w:rPr>
        </w:r>
        <w:r w:rsidR="00433CE8">
          <w:rPr>
            <w:noProof/>
            <w:webHidden/>
          </w:rPr>
          <w:fldChar w:fldCharType="separate"/>
        </w:r>
        <w:r w:rsidR="001E0CB3">
          <w:rPr>
            <w:noProof/>
            <w:webHidden/>
          </w:rPr>
          <w:t>24</w:t>
        </w:r>
        <w:r w:rsidR="00433CE8">
          <w:rPr>
            <w:noProof/>
            <w:webHidden/>
          </w:rPr>
          <w:fldChar w:fldCharType="end"/>
        </w:r>
      </w:hyperlink>
    </w:p>
    <w:p w14:paraId="1060A070" w14:textId="3B52ECDD" w:rsidR="00433CE8" w:rsidRDefault="00732364">
      <w:pPr>
        <w:pStyle w:val="TOC2"/>
        <w:rPr>
          <w:rFonts w:asciiTheme="minorHAnsi" w:eastAsiaTheme="minorEastAsia" w:hAnsiTheme="minorHAnsi"/>
          <w:noProof/>
          <w:sz w:val="22"/>
        </w:rPr>
      </w:pPr>
      <w:hyperlink w:anchor="_Toc34056059" w:history="1">
        <w:r w:rsidR="00433CE8" w:rsidRPr="00506D93">
          <w:rPr>
            <w:rStyle w:val="Hyperlink"/>
            <w:noProof/>
          </w:rPr>
          <w:t>8.6</w:t>
        </w:r>
        <w:r w:rsidR="00433CE8">
          <w:rPr>
            <w:rFonts w:asciiTheme="minorHAnsi" w:eastAsiaTheme="minorEastAsia" w:hAnsiTheme="minorHAnsi"/>
            <w:noProof/>
            <w:sz w:val="22"/>
          </w:rPr>
          <w:tab/>
        </w:r>
        <w:r w:rsidR="00433CE8" w:rsidRPr="00506D93">
          <w:rPr>
            <w:rStyle w:val="Hyperlink"/>
            <w:noProof/>
          </w:rPr>
          <w:t>Reporting of Unanticipated Problems</w:t>
        </w:r>
        <w:r w:rsidR="00433CE8">
          <w:rPr>
            <w:noProof/>
            <w:webHidden/>
          </w:rPr>
          <w:tab/>
        </w:r>
        <w:r w:rsidR="00433CE8">
          <w:rPr>
            <w:noProof/>
            <w:webHidden/>
          </w:rPr>
          <w:fldChar w:fldCharType="begin"/>
        </w:r>
        <w:r w:rsidR="00433CE8">
          <w:rPr>
            <w:noProof/>
            <w:webHidden/>
          </w:rPr>
          <w:instrText xml:space="preserve"> PAGEREF _Toc34056059 \h </w:instrText>
        </w:r>
        <w:r w:rsidR="00433CE8">
          <w:rPr>
            <w:noProof/>
            <w:webHidden/>
          </w:rPr>
        </w:r>
        <w:r w:rsidR="00433CE8">
          <w:rPr>
            <w:noProof/>
            <w:webHidden/>
          </w:rPr>
          <w:fldChar w:fldCharType="separate"/>
        </w:r>
        <w:r w:rsidR="001E0CB3">
          <w:rPr>
            <w:noProof/>
            <w:webHidden/>
          </w:rPr>
          <w:t>25</w:t>
        </w:r>
        <w:r w:rsidR="00433CE8">
          <w:rPr>
            <w:noProof/>
            <w:webHidden/>
          </w:rPr>
          <w:fldChar w:fldCharType="end"/>
        </w:r>
      </w:hyperlink>
    </w:p>
    <w:p w14:paraId="65F7AA9F" w14:textId="3499715E" w:rsidR="00433CE8" w:rsidRDefault="00732364">
      <w:pPr>
        <w:pStyle w:val="TOC2"/>
        <w:rPr>
          <w:rFonts w:asciiTheme="minorHAnsi" w:eastAsiaTheme="minorEastAsia" w:hAnsiTheme="minorHAnsi"/>
          <w:noProof/>
          <w:sz w:val="22"/>
        </w:rPr>
      </w:pPr>
      <w:hyperlink w:anchor="_Toc34056060" w:history="1">
        <w:r w:rsidR="00433CE8" w:rsidRPr="00506D93">
          <w:rPr>
            <w:rStyle w:val="Hyperlink"/>
            <w:noProof/>
          </w:rPr>
          <w:t>8.7</w:t>
        </w:r>
        <w:r w:rsidR="00433CE8">
          <w:rPr>
            <w:rFonts w:asciiTheme="minorHAnsi" w:eastAsiaTheme="minorEastAsia" w:hAnsiTheme="minorHAnsi"/>
            <w:noProof/>
            <w:sz w:val="22"/>
          </w:rPr>
          <w:tab/>
        </w:r>
        <w:r w:rsidR="00433CE8" w:rsidRPr="00506D93">
          <w:rPr>
            <w:rStyle w:val="Hyperlink"/>
            <w:noProof/>
          </w:rPr>
          <w:t>Reporting of Pregnancy</w:t>
        </w:r>
        <w:r w:rsidR="00433CE8">
          <w:rPr>
            <w:noProof/>
            <w:webHidden/>
          </w:rPr>
          <w:tab/>
        </w:r>
        <w:r w:rsidR="00433CE8">
          <w:rPr>
            <w:noProof/>
            <w:webHidden/>
          </w:rPr>
          <w:fldChar w:fldCharType="begin"/>
        </w:r>
        <w:r w:rsidR="00433CE8">
          <w:rPr>
            <w:noProof/>
            <w:webHidden/>
          </w:rPr>
          <w:instrText xml:space="preserve"> PAGEREF _Toc34056060 \h </w:instrText>
        </w:r>
        <w:r w:rsidR="00433CE8">
          <w:rPr>
            <w:noProof/>
            <w:webHidden/>
          </w:rPr>
        </w:r>
        <w:r w:rsidR="00433CE8">
          <w:rPr>
            <w:noProof/>
            <w:webHidden/>
          </w:rPr>
          <w:fldChar w:fldCharType="separate"/>
        </w:r>
        <w:r w:rsidR="001E0CB3">
          <w:rPr>
            <w:noProof/>
            <w:webHidden/>
          </w:rPr>
          <w:t>26</w:t>
        </w:r>
        <w:r w:rsidR="00433CE8">
          <w:rPr>
            <w:noProof/>
            <w:webHidden/>
          </w:rPr>
          <w:fldChar w:fldCharType="end"/>
        </w:r>
      </w:hyperlink>
    </w:p>
    <w:p w14:paraId="69598FF8" w14:textId="4F134FDC" w:rsidR="00433CE8" w:rsidRDefault="00732364">
      <w:pPr>
        <w:pStyle w:val="TOC2"/>
        <w:rPr>
          <w:rFonts w:asciiTheme="minorHAnsi" w:eastAsiaTheme="minorEastAsia" w:hAnsiTheme="minorHAnsi"/>
          <w:noProof/>
          <w:sz w:val="22"/>
        </w:rPr>
      </w:pPr>
      <w:hyperlink w:anchor="_Toc34056061" w:history="1">
        <w:r w:rsidR="00433CE8" w:rsidRPr="00506D93">
          <w:rPr>
            <w:rStyle w:val="Hyperlink"/>
            <w:noProof/>
          </w:rPr>
          <w:t>8.8</w:t>
        </w:r>
        <w:r w:rsidR="00433CE8">
          <w:rPr>
            <w:rFonts w:asciiTheme="minorHAnsi" w:eastAsiaTheme="minorEastAsia" w:hAnsiTheme="minorHAnsi"/>
            <w:noProof/>
            <w:sz w:val="22"/>
          </w:rPr>
          <w:tab/>
        </w:r>
        <w:r w:rsidR="00433CE8" w:rsidRPr="00506D93">
          <w:rPr>
            <w:rStyle w:val="Hyperlink"/>
            <w:noProof/>
          </w:rPr>
          <w:t>Unblinding Procedures</w:t>
        </w:r>
        <w:r w:rsidR="00433CE8">
          <w:rPr>
            <w:noProof/>
            <w:webHidden/>
          </w:rPr>
          <w:tab/>
        </w:r>
        <w:r w:rsidR="00433CE8">
          <w:rPr>
            <w:noProof/>
            <w:webHidden/>
          </w:rPr>
          <w:fldChar w:fldCharType="begin"/>
        </w:r>
        <w:r w:rsidR="00433CE8">
          <w:rPr>
            <w:noProof/>
            <w:webHidden/>
          </w:rPr>
          <w:instrText xml:space="preserve"> PAGEREF _Toc34056061 \h </w:instrText>
        </w:r>
        <w:r w:rsidR="00433CE8">
          <w:rPr>
            <w:noProof/>
            <w:webHidden/>
          </w:rPr>
        </w:r>
        <w:r w:rsidR="00433CE8">
          <w:rPr>
            <w:noProof/>
            <w:webHidden/>
          </w:rPr>
          <w:fldChar w:fldCharType="separate"/>
        </w:r>
        <w:r w:rsidR="001E0CB3">
          <w:rPr>
            <w:noProof/>
            <w:webHidden/>
          </w:rPr>
          <w:t>26</w:t>
        </w:r>
        <w:r w:rsidR="00433CE8">
          <w:rPr>
            <w:noProof/>
            <w:webHidden/>
          </w:rPr>
          <w:fldChar w:fldCharType="end"/>
        </w:r>
      </w:hyperlink>
    </w:p>
    <w:p w14:paraId="2BF500C0" w14:textId="3194D018" w:rsidR="00433CE8" w:rsidRDefault="00732364">
      <w:pPr>
        <w:pStyle w:val="TOC2"/>
        <w:rPr>
          <w:rFonts w:asciiTheme="minorHAnsi" w:eastAsiaTheme="minorEastAsia" w:hAnsiTheme="minorHAnsi"/>
          <w:noProof/>
          <w:sz w:val="22"/>
        </w:rPr>
      </w:pPr>
      <w:hyperlink w:anchor="_Toc34056062" w:history="1">
        <w:r w:rsidR="00433CE8" w:rsidRPr="00506D93">
          <w:rPr>
            <w:rStyle w:val="Hyperlink"/>
            <w:noProof/>
          </w:rPr>
          <w:t>8.9</w:t>
        </w:r>
        <w:r w:rsidR="00433CE8">
          <w:rPr>
            <w:rFonts w:asciiTheme="minorHAnsi" w:eastAsiaTheme="minorEastAsia" w:hAnsiTheme="minorHAnsi"/>
            <w:noProof/>
            <w:sz w:val="22"/>
          </w:rPr>
          <w:tab/>
        </w:r>
        <w:r w:rsidR="00433CE8" w:rsidRPr="00506D93">
          <w:rPr>
            <w:rStyle w:val="Hyperlink"/>
            <w:noProof/>
          </w:rPr>
          <w:t>Stopping Rules</w:t>
        </w:r>
        <w:r w:rsidR="00433CE8">
          <w:rPr>
            <w:noProof/>
            <w:webHidden/>
          </w:rPr>
          <w:tab/>
        </w:r>
        <w:r w:rsidR="00433CE8">
          <w:rPr>
            <w:noProof/>
            <w:webHidden/>
          </w:rPr>
          <w:fldChar w:fldCharType="begin"/>
        </w:r>
        <w:r w:rsidR="00433CE8">
          <w:rPr>
            <w:noProof/>
            <w:webHidden/>
          </w:rPr>
          <w:instrText xml:space="preserve"> PAGEREF _Toc34056062 \h </w:instrText>
        </w:r>
        <w:r w:rsidR="00433CE8">
          <w:rPr>
            <w:noProof/>
            <w:webHidden/>
          </w:rPr>
        </w:r>
        <w:r w:rsidR="00433CE8">
          <w:rPr>
            <w:noProof/>
            <w:webHidden/>
          </w:rPr>
          <w:fldChar w:fldCharType="separate"/>
        </w:r>
        <w:r w:rsidR="001E0CB3">
          <w:rPr>
            <w:noProof/>
            <w:webHidden/>
          </w:rPr>
          <w:t>27</w:t>
        </w:r>
        <w:r w:rsidR="00433CE8">
          <w:rPr>
            <w:noProof/>
            <w:webHidden/>
          </w:rPr>
          <w:fldChar w:fldCharType="end"/>
        </w:r>
      </w:hyperlink>
    </w:p>
    <w:p w14:paraId="712A8F8D" w14:textId="079988A4"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63" w:history="1">
        <w:r w:rsidR="00433CE8" w:rsidRPr="00506D93">
          <w:rPr>
            <w:rStyle w:val="Hyperlink"/>
            <w:noProof/>
          </w:rPr>
          <w:t>9.0</w:t>
        </w:r>
        <w:r w:rsidR="00433CE8">
          <w:rPr>
            <w:rFonts w:asciiTheme="minorHAnsi" w:eastAsiaTheme="minorEastAsia" w:hAnsiTheme="minorHAnsi"/>
            <w:caps w:val="0"/>
            <w:noProof/>
            <w:sz w:val="22"/>
          </w:rPr>
          <w:tab/>
        </w:r>
        <w:r w:rsidR="00433CE8" w:rsidRPr="00506D93">
          <w:rPr>
            <w:rStyle w:val="Hyperlink"/>
            <w:noProof/>
          </w:rPr>
          <w:t>DRUG INFORMATION</w:t>
        </w:r>
        <w:r w:rsidR="00433CE8">
          <w:rPr>
            <w:noProof/>
            <w:webHidden/>
          </w:rPr>
          <w:tab/>
        </w:r>
        <w:r w:rsidR="00433CE8">
          <w:rPr>
            <w:noProof/>
            <w:webHidden/>
          </w:rPr>
          <w:fldChar w:fldCharType="begin"/>
        </w:r>
        <w:r w:rsidR="00433CE8">
          <w:rPr>
            <w:noProof/>
            <w:webHidden/>
          </w:rPr>
          <w:instrText xml:space="preserve"> PAGEREF _Toc34056063 \h </w:instrText>
        </w:r>
        <w:r w:rsidR="00433CE8">
          <w:rPr>
            <w:noProof/>
            <w:webHidden/>
          </w:rPr>
        </w:r>
        <w:r w:rsidR="00433CE8">
          <w:rPr>
            <w:noProof/>
            <w:webHidden/>
          </w:rPr>
          <w:fldChar w:fldCharType="separate"/>
        </w:r>
        <w:r w:rsidR="001E0CB3">
          <w:rPr>
            <w:noProof/>
            <w:webHidden/>
          </w:rPr>
          <w:t>27</w:t>
        </w:r>
        <w:r w:rsidR="00433CE8">
          <w:rPr>
            <w:noProof/>
            <w:webHidden/>
          </w:rPr>
          <w:fldChar w:fldCharType="end"/>
        </w:r>
      </w:hyperlink>
    </w:p>
    <w:p w14:paraId="08D21135" w14:textId="6FD55852" w:rsidR="00433CE8" w:rsidRDefault="00732364">
      <w:pPr>
        <w:pStyle w:val="TOC2"/>
        <w:rPr>
          <w:rFonts w:asciiTheme="minorHAnsi" w:eastAsiaTheme="minorEastAsia" w:hAnsiTheme="minorHAnsi"/>
          <w:noProof/>
          <w:sz w:val="22"/>
        </w:rPr>
      </w:pPr>
      <w:hyperlink w:anchor="_Toc34056064" w:history="1">
        <w:r w:rsidR="00433CE8" w:rsidRPr="00506D93">
          <w:rPr>
            <w:rStyle w:val="Hyperlink"/>
            <w:noProof/>
          </w:rPr>
          <w:t>9.1</w:t>
        </w:r>
        <w:r w:rsidR="00433CE8">
          <w:rPr>
            <w:rFonts w:asciiTheme="minorHAnsi" w:eastAsiaTheme="minorEastAsia" w:hAnsiTheme="minorHAnsi"/>
            <w:noProof/>
            <w:sz w:val="22"/>
          </w:rPr>
          <w:tab/>
        </w:r>
        <w:r w:rsidR="00433CE8" w:rsidRPr="00506D93">
          <w:rPr>
            <w:rStyle w:val="Hyperlink"/>
            <w:noProof/>
          </w:rPr>
          <w:t>[Agent A]</w:t>
        </w:r>
        <w:r w:rsidR="00433CE8">
          <w:rPr>
            <w:noProof/>
            <w:webHidden/>
          </w:rPr>
          <w:tab/>
        </w:r>
        <w:r w:rsidR="00433CE8">
          <w:rPr>
            <w:noProof/>
            <w:webHidden/>
          </w:rPr>
          <w:fldChar w:fldCharType="begin"/>
        </w:r>
        <w:r w:rsidR="00433CE8">
          <w:rPr>
            <w:noProof/>
            <w:webHidden/>
          </w:rPr>
          <w:instrText xml:space="preserve"> PAGEREF _Toc34056064 \h </w:instrText>
        </w:r>
        <w:r w:rsidR="00433CE8">
          <w:rPr>
            <w:noProof/>
            <w:webHidden/>
          </w:rPr>
        </w:r>
        <w:r w:rsidR="00433CE8">
          <w:rPr>
            <w:noProof/>
            <w:webHidden/>
          </w:rPr>
          <w:fldChar w:fldCharType="separate"/>
        </w:r>
        <w:r w:rsidR="001E0CB3">
          <w:rPr>
            <w:noProof/>
            <w:webHidden/>
          </w:rPr>
          <w:t>27</w:t>
        </w:r>
        <w:r w:rsidR="00433CE8">
          <w:rPr>
            <w:noProof/>
            <w:webHidden/>
          </w:rPr>
          <w:fldChar w:fldCharType="end"/>
        </w:r>
      </w:hyperlink>
    </w:p>
    <w:p w14:paraId="7DEAD0D4" w14:textId="7A32EF64"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65" w:history="1">
        <w:r w:rsidR="00433CE8" w:rsidRPr="00506D93">
          <w:rPr>
            <w:rStyle w:val="Hyperlink"/>
            <w:noProof/>
          </w:rPr>
          <w:t>10.0</w:t>
        </w:r>
        <w:r w:rsidR="00433CE8">
          <w:rPr>
            <w:rFonts w:asciiTheme="minorHAnsi" w:eastAsiaTheme="minorEastAsia" w:hAnsiTheme="minorHAnsi"/>
            <w:caps w:val="0"/>
            <w:noProof/>
            <w:sz w:val="22"/>
          </w:rPr>
          <w:tab/>
        </w:r>
        <w:r w:rsidR="00433CE8" w:rsidRPr="00506D93">
          <w:rPr>
            <w:rStyle w:val="Hyperlink"/>
            <w:noProof/>
          </w:rPr>
          <w:t>STATISTICAL CONSIDERATIONS</w:t>
        </w:r>
        <w:r w:rsidR="00433CE8">
          <w:rPr>
            <w:noProof/>
            <w:webHidden/>
          </w:rPr>
          <w:tab/>
        </w:r>
        <w:r w:rsidR="00433CE8">
          <w:rPr>
            <w:noProof/>
            <w:webHidden/>
          </w:rPr>
          <w:fldChar w:fldCharType="begin"/>
        </w:r>
        <w:r w:rsidR="00433CE8">
          <w:rPr>
            <w:noProof/>
            <w:webHidden/>
          </w:rPr>
          <w:instrText xml:space="preserve"> PAGEREF _Toc34056065 \h </w:instrText>
        </w:r>
        <w:r w:rsidR="00433CE8">
          <w:rPr>
            <w:noProof/>
            <w:webHidden/>
          </w:rPr>
        </w:r>
        <w:r w:rsidR="00433CE8">
          <w:rPr>
            <w:noProof/>
            <w:webHidden/>
          </w:rPr>
          <w:fldChar w:fldCharType="separate"/>
        </w:r>
        <w:r w:rsidR="001E0CB3">
          <w:rPr>
            <w:noProof/>
            <w:webHidden/>
          </w:rPr>
          <w:t>29</w:t>
        </w:r>
        <w:r w:rsidR="00433CE8">
          <w:rPr>
            <w:noProof/>
            <w:webHidden/>
          </w:rPr>
          <w:fldChar w:fldCharType="end"/>
        </w:r>
      </w:hyperlink>
    </w:p>
    <w:p w14:paraId="345A4629" w14:textId="3FECC695" w:rsidR="00433CE8" w:rsidRDefault="00732364">
      <w:pPr>
        <w:pStyle w:val="TOC2"/>
        <w:rPr>
          <w:rFonts w:asciiTheme="minorHAnsi" w:eastAsiaTheme="minorEastAsia" w:hAnsiTheme="minorHAnsi"/>
          <w:noProof/>
          <w:sz w:val="22"/>
        </w:rPr>
      </w:pPr>
      <w:hyperlink w:anchor="_Toc34056066" w:history="1">
        <w:r w:rsidR="00433CE8" w:rsidRPr="00506D93">
          <w:rPr>
            <w:rStyle w:val="Hyperlink"/>
            <w:noProof/>
          </w:rPr>
          <w:t>10.1</w:t>
        </w:r>
        <w:r w:rsidR="00433CE8">
          <w:rPr>
            <w:rFonts w:asciiTheme="minorHAnsi" w:eastAsiaTheme="minorEastAsia" w:hAnsiTheme="minorHAnsi"/>
            <w:noProof/>
            <w:sz w:val="22"/>
          </w:rPr>
          <w:tab/>
        </w:r>
        <w:r w:rsidR="00433CE8" w:rsidRPr="00506D93">
          <w:rPr>
            <w:rStyle w:val="Hyperlink"/>
            <w:noProof/>
          </w:rPr>
          <w:t>Study Design/Study Outcome Measures</w:t>
        </w:r>
        <w:r w:rsidR="00433CE8">
          <w:rPr>
            <w:noProof/>
            <w:webHidden/>
          </w:rPr>
          <w:tab/>
        </w:r>
        <w:r w:rsidR="00433CE8">
          <w:rPr>
            <w:noProof/>
            <w:webHidden/>
          </w:rPr>
          <w:fldChar w:fldCharType="begin"/>
        </w:r>
        <w:r w:rsidR="00433CE8">
          <w:rPr>
            <w:noProof/>
            <w:webHidden/>
          </w:rPr>
          <w:instrText xml:space="preserve"> PAGEREF _Toc34056066 \h </w:instrText>
        </w:r>
        <w:r w:rsidR="00433CE8">
          <w:rPr>
            <w:noProof/>
            <w:webHidden/>
          </w:rPr>
        </w:r>
        <w:r w:rsidR="00433CE8">
          <w:rPr>
            <w:noProof/>
            <w:webHidden/>
          </w:rPr>
          <w:fldChar w:fldCharType="separate"/>
        </w:r>
        <w:r w:rsidR="001E0CB3">
          <w:rPr>
            <w:noProof/>
            <w:webHidden/>
          </w:rPr>
          <w:t>29</w:t>
        </w:r>
        <w:r w:rsidR="00433CE8">
          <w:rPr>
            <w:noProof/>
            <w:webHidden/>
          </w:rPr>
          <w:fldChar w:fldCharType="end"/>
        </w:r>
      </w:hyperlink>
    </w:p>
    <w:p w14:paraId="0642512A" w14:textId="579E21CB" w:rsidR="00433CE8" w:rsidRDefault="00732364">
      <w:pPr>
        <w:pStyle w:val="TOC2"/>
        <w:rPr>
          <w:rFonts w:asciiTheme="minorHAnsi" w:eastAsiaTheme="minorEastAsia" w:hAnsiTheme="minorHAnsi"/>
          <w:noProof/>
          <w:sz w:val="22"/>
        </w:rPr>
      </w:pPr>
      <w:hyperlink w:anchor="_Toc34056067" w:history="1">
        <w:r w:rsidR="00433CE8" w:rsidRPr="00506D93">
          <w:rPr>
            <w:rStyle w:val="Hyperlink"/>
            <w:noProof/>
          </w:rPr>
          <w:t>10.2</w:t>
        </w:r>
        <w:r w:rsidR="00433CE8">
          <w:rPr>
            <w:rFonts w:asciiTheme="minorHAnsi" w:eastAsiaTheme="minorEastAsia" w:hAnsiTheme="minorHAnsi"/>
            <w:noProof/>
            <w:sz w:val="22"/>
          </w:rPr>
          <w:tab/>
        </w:r>
        <w:r w:rsidR="00433CE8" w:rsidRPr="00506D93">
          <w:rPr>
            <w:rStyle w:val="Hyperlink"/>
            <w:noProof/>
          </w:rPr>
          <w:t>Sample Size and Accrual</w:t>
        </w:r>
        <w:r w:rsidR="00433CE8">
          <w:rPr>
            <w:noProof/>
            <w:webHidden/>
          </w:rPr>
          <w:tab/>
        </w:r>
        <w:r w:rsidR="00433CE8">
          <w:rPr>
            <w:noProof/>
            <w:webHidden/>
          </w:rPr>
          <w:fldChar w:fldCharType="begin"/>
        </w:r>
        <w:r w:rsidR="00433CE8">
          <w:rPr>
            <w:noProof/>
            <w:webHidden/>
          </w:rPr>
          <w:instrText xml:space="preserve"> PAGEREF _Toc34056067 \h </w:instrText>
        </w:r>
        <w:r w:rsidR="00433CE8">
          <w:rPr>
            <w:noProof/>
            <w:webHidden/>
          </w:rPr>
        </w:r>
        <w:r w:rsidR="00433CE8">
          <w:rPr>
            <w:noProof/>
            <w:webHidden/>
          </w:rPr>
          <w:fldChar w:fldCharType="separate"/>
        </w:r>
        <w:r w:rsidR="001E0CB3">
          <w:rPr>
            <w:noProof/>
            <w:webHidden/>
          </w:rPr>
          <w:t>30</w:t>
        </w:r>
        <w:r w:rsidR="00433CE8">
          <w:rPr>
            <w:noProof/>
            <w:webHidden/>
          </w:rPr>
          <w:fldChar w:fldCharType="end"/>
        </w:r>
      </w:hyperlink>
    </w:p>
    <w:p w14:paraId="39306990" w14:textId="3B656093" w:rsidR="00433CE8" w:rsidRDefault="00732364">
      <w:pPr>
        <w:pStyle w:val="TOC2"/>
        <w:rPr>
          <w:rFonts w:asciiTheme="minorHAnsi" w:eastAsiaTheme="minorEastAsia" w:hAnsiTheme="minorHAnsi"/>
          <w:noProof/>
          <w:sz w:val="22"/>
        </w:rPr>
      </w:pPr>
      <w:hyperlink w:anchor="_Toc34056068" w:history="1">
        <w:r w:rsidR="00433CE8" w:rsidRPr="00506D93">
          <w:rPr>
            <w:rStyle w:val="Hyperlink"/>
            <w:noProof/>
          </w:rPr>
          <w:t>10.3</w:t>
        </w:r>
        <w:r w:rsidR="00433CE8">
          <w:rPr>
            <w:rFonts w:asciiTheme="minorHAnsi" w:eastAsiaTheme="minorEastAsia" w:hAnsiTheme="minorHAnsi"/>
            <w:noProof/>
            <w:sz w:val="22"/>
          </w:rPr>
          <w:tab/>
        </w:r>
        <w:r w:rsidR="00433CE8" w:rsidRPr="00506D93">
          <w:rPr>
            <w:rStyle w:val="Hyperlink"/>
            <w:noProof/>
          </w:rPr>
          <w:t>Data Analyses Plan</w:t>
        </w:r>
        <w:r w:rsidR="00433CE8">
          <w:rPr>
            <w:noProof/>
            <w:webHidden/>
          </w:rPr>
          <w:tab/>
        </w:r>
        <w:r w:rsidR="00433CE8">
          <w:rPr>
            <w:noProof/>
            <w:webHidden/>
          </w:rPr>
          <w:fldChar w:fldCharType="begin"/>
        </w:r>
        <w:r w:rsidR="00433CE8">
          <w:rPr>
            <w:noProof/>
            <w:webHidden/>
          </w:rPr>
          <w:instrText xml:space="preserve"> PAGEREF _Toc34056068 \h </w:instrText>
        </w:r>
        <w:r w:rsidR="00433CE8">
          <w:rPr>
            <w:noProof/>
            <w:webHidden/>
          </w:rPr>
        </w:r>
        <w:r w:rsidR="00433CE8">
          <w:rPr>
            <w:noProof/>
            <w:webHidden/>
          </w:rPr>
          <w:fldChar w:fldCharType="separate"/>
        </w:r>
        <w:r w:rsidR="001E0CB3">
          <w:rPr>
            <w:noProof/>
            <w:webHidden/>
          </w:rPr>
          <w:t>30</w:t>
        </w:r>
        <w:r w:rsidR="00433CE8">
          <w:rPr>
            <w:noProof/>
            <w:webHidden/>
          </w:rPr>
          <w:fldChar w:fldCharType="end"/>
        </w:r>
      </w:hyperlink>
    </w:p>
    <w:p w14:paraId="114E80B9" w14:textId="6E732D1E"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69" w:history="1">
        <w:r w:rsidR="00433CE8" w:rsidRPr="00506D93">
          <w:rPr>
            <w:rStyle w:val="Hyperlink"/>
            <w:noProof/>
          </w:rPr>
          <w:t>11.0</w:t>
        </w:r>
        <w:r w:rsidR="00433CE8">
          <w:rPr>
            <w:rFonts w:asciiTheme="minorHAnsi" w:eastAsiaTheme="minorEastAsia" w:hAnsiTheme="minorHAnsi"/>
            <w:caps w:val="0"/>
            <w:noProof/>
            <w:sz w:val="22"/>
          </w:rPr>
          <w:tab/>
        </w:r>
        <w:r w:rsidR="00433CE8" w:rsidRPr="00506D93">
          <w:rPr>
            <w:rStyle w:val="Hyperlink"/>
            <w:noProof/>
          </w:rPr>
          <w:t>DATA AND SAFETY MONITORING</w:t>
        </w:r>
        <w:r w:rsidR="00433CE8">
          <w:rPr>
            <w:noProof/>
            <w:webHidden/>
          </w:rPr>
          <w:tab/>
        </w:r>
        <w:r w:rsidR="00433CE8">
          <w:rPr>
            <w:noProof/>
            <w:webHidden/>
          </w:rPr>
          <w:fldChar w:fldCharType="begin"/>
        </w:r>
        <w:r w:rsidR="00433CE8">
          <w:rPr>
            <w:noProof/>
            <w:webHidden/>
          </w:rPr>
          <w:instrText xml:space="preserve"> PAGEREF _Toc34056069 \h </w:instrText>
        </w:r>
        <w:r w:rsidR="00433CE8">
          <w:rPr>
            <w:noProof/>
            <w:webHidden/>
          </w:rPr>
        </w:r>
        <w:r w:rsidR="00433CE8">
          <w:rPr>
            <w:noProof/>
            <w:webHidden/>
          </w:rPr>
          <w:fldChar w:fldCharType="separate"/>
        </w:r>
        <w:r w:rsidR="001E0CB3">
          <w:rPr>
            <w:noProof/>
            <w:webHidden/>
          </w:rPr>
          <w:t>30</w:t>
        </w:r>
        <w:r w:rsidR="00433CE8">
          <w:rPr>
            <w:noProof/>
            <w:webHidden/>
          </w:rPr>
          <w:fldChar w:fldCharType="end"/>
        </w:r>
      </w:hyperlink>
    </w:p>
    <w:p w14:paraId="0BACF0A8" w14:textId="3644290B" w:rsidR="00433CE8" w:rsidRDefault="00732364">
      <w:pPr>
        <w:pStyle w:val="TOC2"/>
        <w:rPr>
          <w:rFonts w:asciiTheme="minorHAnsi" w:eastAsiaTheme="minorEastAsia" w:hAnsiTheme="minorHAnsi"/>
          <w:noProof/>
          <w:sz w:val="22"/>
        </w:rPr>
      </w:pPr>
      <w:hyperlink w:anchor="_Toc34056070" w:history="1">
        <w:r w:rsidR="00433CE8" w:rsidRPr="00506D93">
          <w:rPr>
            <w:rStyle w:val="Hyperlink"/>
            <w:noProof/>
          </w:rPr>
          <w:t>11.1</w:t>
        </w:r>
        <w:r w:rsidR="00433CE8">
          <w:rPr>
            <w:rFonts w:asciiTheme="minorHAnsi" w:eastAsiaTheme="minorEastAsia" w:hAnsiTheme="minorHAnsi"/>
            <w:noProof/>
            <w:sz w:val="22"/>
          </w:rPr>
          <w:tab/>
        </w:r>
        <w:r w:rsidR="00433CE8" w:rsidRPr="00506D93">
          <w:rPr>
            <w:rStyle w:val="Hyperlink"/>
            <w:noProof/>
          </w:rPr>
          <w:t>Data and Safety Monitoring Board (DSMB)</w:t>
        </w:r>
        <w:r w:rsidR="00433CE8">
          <w:rPr>
            <w:noProof/>
            <w:webHidden/>
          </w:rPr>
          <w:tab/>
        </w:r>
        <w:r w:rsidR="00433CE8">
          <w:rPr>
            <w:noProof/>
            <w:webHidden/>
          </w:rPr>
          <w:fldChar w:fldCharType="begin"/>
        </w:r>
        <w:r w:rsidR="00433CE8">
          <w:rPr>
            <w:noProof/>
            <w:webHidden/>
          </w:rPr>
          <w:instrText xml:space="preserve"> PAGEREF _Toc34056070 \h </w:instrText>
        </w:r>
        <w:r w:rsidR="00433CE8">
          <w:rPr>
            <w:noProof/>
            <w:webHidden/>
          </w:rPr>
        </w:r>
        <w:r w:rsidR="00433CE8">
          <w:rPr>
            <w:noProof/>
            <w:webHidden/>
          </w:rPr>
          <w:fldChar w:fldCharType="separate"/>
        </w:r>
        <w:r w:rsidR="001E0CB3">
          <w:rPr>
            <w:noProof/>
            <w:webHidden/>
          </w:rPr>
          <w:t>31</w:t>
        </w:r>
        <w:r w:rsidR="00433CE8">
          <w:rPr>
            <w:noProof/>
            <w:webHidden/>
          </w:rPr>
          <w:fldChar w:fldCharType="end"/>
        </w:r>
      </w:hyperlink>
    </w:p>
    <w:p w14:paraId="04992065" w14:textId="07C1A6AC" w:rsidR="00433CE8" w:rsidRDefault="00732364">
      <w:pPr>
        <w:pStyle w:val="TOC2"/>
        <w:rPr>
          <w:rFonts w:asciiTheme="minorHAnsi" w:eastAsiaTheme="minorEastAsia" w:hAnsiTheme="minorHAnsi"/>
          <w:noProof/>
          <w:sz w:val="22"/>
        </w:rPr>
      </w:pPr>
      <w:hyperlink w:anchor="_Toc34056071" w:history="1">
        <w:r w:rsidR="00433CE8" w:rsidRPr="00506D93">
          <w:rPr>
            <w:rStyle w:val="Hyperlink"/>
            <w:noProof/>
          </w:rPr>
          <w:t>11.2</w:t>
        </w:r>
        <w:r w:rsidR="00433CE8">
          <w:rPr>
            <w:rFonts w:asciiTheme="minorHAnsi" w:eastAsiaTheme="minorEastAsia" w:hAnsiTheme="minorHAnsi"/>
            <w:noProof/>
            <w:sz w:val="22"/>
          </w:rPr>
          <w:tab/>
        </w:r>
        <w:r w:rsidR="00433CE8" w:rsidRPr="00506D93">
          <w:rPr>
            <w:rStyle w:val="Hyperlink"/>
            <w:noProof/>
          </w:rPr>
          <w:t>Clinical Monitoring Procedures</w:t>
        </w:r>
        <w:r w:rsidR="00433CE8">
          <w:rPr>
            <w:noProof/>
            <w:webHidden/>
          </w:rPr>
          <w:tab/>
        </w:r>
        <w:r w:rsidR="00433CE8">
          <w:rPr>
            <w:noProof/>
            <w:webHidden/>
          </w:rPr>
          <w:fldChar w:fldCharType="begin"/>
        </w:r>
        <w:r w:rsidR="00433CE8">
          <w:rPr>
            <w:noProof/>
            <w:webHidden/>
          </w:rPr>
          <w:instrText xml:space="preserve"> PAGEREF _Toc34056071 \h </w:instrText>
        </w:r>
        <w:r w:rsidR="00433CE8">
          <w:rPr>
            <w:noProof/>
            <w:webHidden/>
          </w:rPr>
        </w:r>
        <w:r w:rsidR="00433CE8">
          <w:rPr>
            <w:noProof/>
            <w:webHidden/>
          </w:rPr>
          <w:fldChar w:fldCharType="separate"/>
        </w:r>
        <w:r w:rsidR="001E0CB3">
          <w:rPr>
            <w:noProof/>
            <w:webHidden/>
          </w:rPr>
          <w:t>31</w:t>
        </w:r>
        <w:r w:rsidR="00433CE8">
          <w:rPr>
            <w:noProof/>
            <w:webHidden/>
          </w:rPr>
          <w:fldChar w:fldCharType="end"/>
        </w:r>
      </w:hyperlink>
    </w:p>
    <w:p w14:paraId="017C817C" w14:textId="6E9F14E2"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72" w:history="1">
        <w:r w:rsidR="00433CE8" w:rsidRPr="00506D93">
          <w:rPr>
            <w:rStyle w:val="Hyperlink"/>
            <w:noProof/>
          </w:rPr>
          <w:t>12.0</w:t>
        </w:r>
        <w:r w:rsidR="00433CE8">
          <w:rPr>
            <w:rFonts w:asciiTheme="minorHAnsi" w:eastAsiaTheme="minorEastAsia" w:hAnsiTheme="minorHAnsi"/>
            <w:caps w:val="0"/>
            <w:noProof/>
            <w:sz w:val="22"/>
          </w:rPr>
          <w:tab/>
        </w:r>
        <w:r w:rsidR="00433CE8" w:rsidRPr="00506D93">
          <w:rPr>
            <w:rStyle w:val="Hyperlink"/>
            <w:noProof/>
          </w:rPr>
          <w:t>QUALITY ASSURANCE AND AUDITS</w:t>
        </w:r>
        <w:r w:rsidR="00433CE8">
          <w:rPr>
            <w:noProof/>
            <w:webHidden/>
          </w:rPr>
          <w:tab/>
        </w:r>
        <w:r w:rsidR="00433CE8">
          <w:rPr>
            <w:noProof/>
            <w:webHidden/>
          </w:rPr>
          <w:fldChar w:fldCharType="begin"/>
        </w:r>
        <w:r w:rsidR="00433CE8">
          <w:rPr>
            <w:noProof/>
            <w:webHidden/>
          </w:rPr>
          <w:instrText xml:space="preserve"> PAGEREF _Toc34056072 \h </w:instrText>
        </w:r>
        <w:r w:rsidR="00433CE8">
          <w:rPr>
            <w:noProof/>
            <w:webHidden/>
          </w:rPr>
        </w:r>
        <w:r w:rsidR="00433CE8">
          <w:rPr>
            <w:noProof/>
            <w:webHidden/>
          </w:rPr>
          <w:fldChar w:fldCharType="separate"/>
        </w:r>
        <w:r w:rsidR="001E0CB3">
          <w:rPr>
            <w:noProof/>
            <w:webHidden/>
          </w:rPr>
          <w:t>32</w:t>
        </w:r>
        <w:r w:rsidR="00433CE8">
          <w:rPr>
            <w:noProof/>
            <w:webHidden/>
          </w:rPr>
          <w:fldChar w:fldCharType="end"/>
        </w:r>
      </w:hyperlink>
    </w:p>
    <w:p w14:paraId="20802DC4" w14:textId="57E29E3B" w:rsidR="00433CE8" w:rsidRDefault="00732364">
      <w:pPr>
        <w:pStyle w:val="TOC2"/>
        <w:rPr>
          <w:rFonts w:asciiTheme="minorHAnsi" w:eastAsiaTheme="minorEastAsia" w:hAnsiTheme="minorHAnsi"/>
          <w:noProof/>
          <w:sz w:val="22"/>
        </w:rPr>
      </w:pPr>
      <w:hyperlink w:anchor="_Toc34056073" w:history="1">
        <w:r w:rsidR="00433CE8" w:rsidRPr="00506D93">
          <w:rPr>
            <w:rStyle w:val="Hyperlink"/>
            <w:noProof/>
          </w:rPr>
          <w:t>12.1</w:t>
        </w:r>
        <w:r w:rsidR="00433CE8">
          <w:rPr>
            <w:rFonts w:asciiTheme="minorHAnsi" w:eastAsiaTheme="minorEastAsia" w:hAnsiTheme="minorHAnsi"/>
            <w:noProof/>
            <w:sz w:val="22"/>
          </w:rPr>
          <w:tab/>
        </w:r>
        <w:r w:rsidR="00433CE8" w:rsidRPr="00506D93">
          <w:rPr>
            <w:rStyle w:val="Hyperlink"/>
            <w:noProof/>
          </w:rPr>
          <w:t>Audits and Inspections</w:t>
        </w:r>
        <w:r w:rsidR="00433CE8">
          <w:rPr>
            <w:noProof/>
            <w:webHidden/>
          </w:rPr>
          <w:tab/>
        </w:r>
        <w:r w:rsidR="00433CE8">
          <w:rPr>
            <w:noProof/>
            <w:webHidden/>
          </w:rPr>
          <w:fldChar w:fldCharType="begin"/>
        </w:r>
        <w:r w:rsidR="00433CE8">
          <w:rPr>
            <w:noProof/>
            <w:webHidden/>
          </w:rPr>
          <w:instrText xml:space="preserve"> PAGEREF _Toc34056073 \h </w:instrText>
        </w:r>
        <w:r w:rsidR="00433CE8">
          <w:rPr>
            <w:noProof/>
            <w:webHidden/>
          </w:rPr>
        </w:r>
        <w:r w:rsidR="00433CE8">
          <w:rPr>
            <w:noProof/>
            <w:webHidden/>
          </w:rPr>
          <w:fldChar w:fldCharType="separate"/>
        </w:r>
        <w:r w:rsidR="001E0CB3">
          <w:rPr>
            <w:noProof/>
            <w:webHidden/>
          </w:rPr>
          <w:t>32</w:t>
        </w:r>
        <w:r w:rsidR="00433CE8">
          <w:rPr>
            <w:noProof/>
            <w:webHidden/>
          </w:rPr>
          <w:fldChar w:fldCharType="end"/>
        </w:r>
      </w:hyperlink>
    </w:p>
    <w:p w14:paraId="70688920" w14:textId="25B19111" w:rsidR="00433CE8" w:rsidRDefault="00732364">
      <w:pPr>
        <w:pStyle w:val="TOC2"/>
        <w:rPr>
          <w:rFonts w:asciiTheme="minorHAnsi" w:eastAsiaTheme="minorEastAsia" w:hAnsiTheme="minorHAnsi"/>
          <w:noProof/>
          <w:sz w:val="22"/>
        </w:rPr>
      </w:pPr>
      <w:hyperlink w:anchor="_Toc34056074" w:history="1">
        <w:r w:rsidR="00433CE8" w:rsidRPr="00506D93">
          <w:rPr>
            <w:rStyle w:val="Hyperlink"/>
            <w:noProof/>
          </w:rPr>
          <w:t>12.2</w:t>
        </w:r>
        <w:r w:rsidR="00433CE8">
          <w:rPr>
            <w:rFonts w:asciiTheme="minorHAnsi" w:eastAsiaTheme="minorEastAsia" w:hAnsiTheme="minorHAnsi"/>
            <w:noProof/>
            <w:sz w:val="22"/>
          </w:rPr>
          <w:tab/>
        </w:r>
        <w:r w:rsidR="00433CE8" w:rsidRPr="00506D93">
          <w:rPr>
            <w:rStyle w:val="Hyperlink"/>
            <w:noProof/>
          </w:rPr>
          <w:t>Protocol Deviations</w:t>
        </w:r>
        <w:r w:rsidR="00433CE8">
          <w:rPr>
            <w:noProof/>
            <w:webHidden/>
          </w:rPr>
          <w:tab/>
        </w:r>
        <w:r w:rsidR="00433CE8">
          <w:rPr>
            <w:noProof/>
            <w:webHidden/>
          </w:rPr>
          <w:fldChar w:fldCharType="begin"/>
        </w:r>
        <w:r w:rsidR="00433CE8">
          <w:rPr>
            <w:noProof/>
            <w:webHidden/>
          </w:rPr>
          <w:instrText xml:space="preserve"> PAGEREF _Toc34056074 \h </w:instrText>
        </w:r>
        <w:r w:rsidR="00433CE8">
          <w:rPr>
            <w:noProof/>
            <w:webHidden/>
          </w:rPr>
        </w:r>
        <w:r w:rsidR="00433CE8">
          <w:rPr>
            <w:noProof/>
            <w:webHidden/>
          </w:rPr>
          <w:fldChar w:fldCharType="separate"/>
        </w:r>
        <w:r w:rsidR="001E0CB3">
          <w:rPr>
            <w:noProof/>
            <w:webHidden/>
          </w:rPr>
          <w:t>32</w:t>
        </w:r>
        <w:r w:rsidR="00433CE8">
          <w:rPr>
            <w:noProof/>
            <w:webHidden/>
          </w:rPr>
          <w:fldChar w:fldCharType="end"/>
        </w:r>
      </w:hyperlink>
    </w:p>
    <w:p w14:paraId="75617C8E" w14:textId="432C4B0C"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75" w:history="1">
        <w:r w:rsidR="00433CE8" w:rsidRPr="00506D93">
          <w:rPr>
            <w:rStyle w:val="Hyperlink"/>
            <w:noProof/>
          </w:rPr>
          <w:t>13.0</w:t>
        </w:r>
        <w:r w:rsidR="00433CE8">
          <w:rPr>
            <w:rFonts w:asciiTheme="minorHAnsi" w:eastAsiaTheme="minorEastAsia" w:hAnsiTheme="minorHAnsi"/>
            <w:caps w:val="0"/>
            <w:noProof/>
            <w:sz w:val="22"/>
          </w:rPr>
          <w:tab/>
        </w:r>
        <w:r w:rsidR="00433CE8" w:rsidRPr="00506D93">
          <w:rPr>
            <w:rStyle w:val="Hyperlink"/>
            <w:noProof/>
          </w:rPr>
          <w:t>REGULATORY</w:t>
        </w:r>
        <w:r w:rsidR="00433CE8">
          <w:rPr>
            <w:noProof/>
            <w:webHidden/>
          </w:rPr>
          <w:tab/>
        </w:r>
        <w:r w:rsidR="00433CE8">
          <w:rPr>
            <w:noProof/>
            <w:webHidden/>
          </w:rPr>
          <w:fldChar w:fldCharType="begin"/>
        </w:r>
        <w:r w:rsidR="00433CE8">
          <w:rPr>
            <w:noProof/>
            <w:webHidden/>
          </w:rPr>
          <w:instrText xml:space="preserve"> PAGEREF _Toc34056075 \h </w:instrText>
        </w:r>
        <w:r w:rsidR="00433CE8">
          <w:rPr>
            <w:noProof/>
            <w:webHidden/>
          </w:rPr>
        </w:r>
        <w:r w:rsidR="00433CE8">
          <w:rPr>
            <w:noProof/>
            <w:webHidden/>
          </w:rPr>
          <w:fldChar w:fldCharType="separate"/>
        </w:r>
        <w:r w:rsidR="001E0CB3">
          <w:rPr>
            <w:noProof/>
            <w:webHidden/>
          </w:rPr>
          <w:t>33</w:t>
        </w:r>
        <w:r w:rsidR="00433CE8">
          <w:rPr>
            <w:noProof/>
            <w:webHidden/>
          </w:rPr>
          <w:fldChar w:fldCharType="end"/>
        </w:r>
      </w:hyperlink>
    </w:p>
    <w:p w14:paraId="37F459C9" w14:textId="4D3B7819" w:rsidR="00433CE8" w:rsidRDefault="00732364">
      <w:pPr>
        <w:pStyle w:val="TOC2"/>
        <w:rPr>
          <w:rFonts w:asciiTheme="minorHAnsi" w:eastAsiaTheme="minorEastAsia" w:hAnsiTheme="minorHAnsi"/>
          <w:noProof/>
          <w:sz w:val="22"/>
        </w:rPr>
      </w:pPr>
      <w:hyperlink w:anchor="_Toc34056076" w:history="1">
        <w:r w:rsidR="00433CE8" w:rsidRPr="00506D93">
          <w:rPr>
            <w:rStyle w:val="Hyperlink"/>
            <w:noProof/>
          </w:rPr>
          <w:t>13.1</w:t>
        </w:r>
        <w:r w:rsidR="00433CE8">
          <w:rPr>
            <w:rFonts w:asciiTheme="minorHAnsi" w:eastAsiaTheme="minorEastAsia" w:hAnsiTheme="minorHAnsi"/>
            <w:noProof/>
            <w:sz w:val="22"/>
          </w:rPr>
          <w:tab/>
        </w:r>
        <w:r w:rsidR="00433CE8" w:rsidRPr="00506D93">
          <w:rPr>
            <w:rStyle w:val="Hyperlink"/>
            <w:noProof/>
          </w:rPr>
          <w:t>Food and Drug Administration (FDA)</w:t>
        </w:r>
        <w:r w:rsidR="00433CE8">
          <w:rPr>
            <w:noProof/>
            <w:webHidden/>
          </w:rPr>
          <w:tab/>
        </w:r>
        <w:r w:rsidR="00433CE8">
          <w:rPr>
            <w:noProof/>
            <w:webHidden/>
          </w:rPr>
          <w:fldChar w:fldCharType="begin"/>
        </w:r>
        <w:r w:rsidR="00433CE8">
          <w:rPr>
            <w:noProof/>
            <w:webHidden/>
          </w:rPr>
          <w:instrText xml:space="preserve"> PAGEREF _Toc34056076 \h </w:instrText>
        </w:r>
        <w:r w:rsidR="00433CE8">
          <w:rPr>
            <w:noProof/>
            <w:webHidden/>
          </w:rPr>
        </w:r>
        <w:r w:rsidR="00433CE8">
          <w:rPr>
            <w:noProof/>
            <w:webHidden/>
          </w:rPr>
          <w:fldChar w:fldCharType="separate"/>
        </w:r>
        <w:r w:rsidR="001E0CB3">
          <w:rPr>
            <w:noProof/>
            <w:webHidden/>
          </w:rPr>
          <w:t>33</w:t>
        </w:r>
        <w:r w:rsidR="00433CE8">
          <w:rPr>
            <w:noProof/>
            <w:webHidden/>
          </w:rPr>
          <w:fldChar w:fldCharType="end"/>
        </w:r>
      </w:hyperlink>
    </w:p>
    <w:p w14:paraId="342533C9" w14:textId="127D9AF3" w:rsidR="00433CE8" w:rsidRDefault="00732364">
      <w:pPr>
        <w:pStyle w:val="TOC2"/>
        <w:rPr>
          <w:rFonts w:asciiTheme="minorHAnsi" w:eastAsiaTheme="minorEastAsia" w:hAnsiTheme="minorHAnsi"/>
          <w:noProof/>
          <w:sz w:val="22"/>
        </w:rPr>
      </w:pPr>
      <w:hyperlink w:anchor="_Toc34056077" w:history="1">
        <w:r w:rsidR="00433CE8" w:rsidRPr="00506D93">
          <w:rPr>
            <w:rStyle w:val="Hyperlink"/>
            <w:noProof/>
          </w:rPr>
          <w:t>13.2</w:t>
        </w:r>
        <w:r w:rsidR="00433CE8">
          <w:rPr>
            <w:rFonts w:asciiTheme="minorHAnsi" w:eastAsiaTheme="minorEastAsia" w:hAnsiTheme="minorHAnsi"/>
            <w:noProof/>
            <w:sz w:val="22"/>
          </w:rPr>
          <w:tab/>
        </w:r>
        <w:r w:rsidR="00433CE8" w:rsidRPr="00506D93">
          <w:rPr>
            <w:rStyle w:val="Hyperlink"/>
            <w:noProof/>
          </w:rPr>
          <w:t>Institutional Review Board (IRB)</w:t>
        </w:r>
        <w:r w:rsidR="00433CE8">
          <w:rPr>
            <w:noProof/>
            <w:webHidden/>
          </w:rPr>
          <w:tab/>
        </w:r>
        <w:r w:rsidR="00433CE8">
          <w:rPr>
            <w:noProof/>
            <w:webHidden/>
          </w:rPr>
          <w:fldChar w:fldCharType="begin"/>
        </w:r>
        <w:r w:rsidR="00433CE8">
          <w:rPr>
            <w:noProof/>
            <w:webHidden/>
          </w:rPr>
          <w:instrText xml:space="preserve"> PAGEREF _Toc34056077 \h </w:instrText>
        </w:r>
        <w:r w:rsidR="00433CE8">
          <w:rPr>
            <w:noProof/>
            <w:webHidden/>
          </w:rPr>
        </w:r>
        <w:r w:rsidR="00433CE8">
          <w:rPr>
            <w:noProof/>
            <w:webHidden/>
          </w:rPr>
          <w:fldChar w:fldCharType="separate"/>
        </w:r>
        <w:r w:rsidR="001E0CB3">
          <w:rPr>
            <w:noProof/>
            <w:webHidden/>
          </w:rPr>
          <w:t>33</w:t>
        </w:r>
        <w:r w:rsidR="00433CE8">
          <w:rPr>
            <w:noProof/>
            <w:webHidden/>
          </w:rPr>
          <w:fldChar w:fldCharType="end"/>
        </w:r>
      </w:hyperlink>
    </w:p>
    <w:p w14:paraId="12406F9A" w14:textId="5F1E514E" w:rsidR="00433CE8" w:rsidRDefault="00732364">
      <w:pPr>
        <w:pStyle w:val="TOC2"/>
        <w:rPr>
          <w:rFonts w:asciiTheme="minorHAnsi" w:eastAsiaTheme="minorEastAsia" w:hAnsiTheme="minorHAnsi"/>
          <w:noProof/>
          <w:sz w:val="22"/>
        </w:rPr>
      </w:pPr>
      <w:hyperlink w:anchor="_Toc34056078" w:history="1">
        <w:r w:rsidR="00433CE8" w:rsidRPr="00506D93">
          <w:rPr>
            <w:rStyle w:val="Hyperlink"/>
            <w:noProof/>
          </w:rPr>
          <w:t>13.3</w:t>
        </w:r>
        <w:r w:rsidR="00433CE8">
          <w:rPr>
            <w:rFonts w:asciiTheme="minorHAnsi" w:eastAsiaTheme="minorEastAsia" w:hAnsiTheme="minorHAnsi"/>
            <w:noProof/>
            <w:sz w:val="22"/>
          </w:rPr>
          <w:tab/>
        </w:r>
        <w:r w:rsidR="00433CE8" w:rsidRPr="00506D93">
          <w:rPr>
            <w:rStyle w:val="Hyperlink"/>
            <w:noProof/>
          </w:rPr>
          <w:t>Subject Information and Consent</w:t>
        </w:r>
        <w:r w:rsidR="00433CE8">
          <w:rPr>
            <w:noProof/>
            <w:webHidden/>
          </w:rPr>
          <w:tab/>
        </w:r>
        <w:r w:rsidR="00433CE8">
          <w:rPr>
            <w:noProof/>
            <w:webHidden/>
          </w:rPr>
          <w:fldChar w:fldCharType="begin"/>
        </w:r>
        <w:r w:rsidR="00433CE8">
          <w:rPr>
            <w:noProof/>
            <w:webHidden/>
          </w:rPr>
          <w:instrText xml:space="preserve"> PAGEREF _Toc34056078 \h </w:instrText>
        </w:r>
        <w:r w:rsidR="00433CE8">
          <w:rPr>
            <w:noProof/>
            <w:webHidden/>
          </w:rPr>
        </w:r>
        <w:r w:rsidR="00433CE8">
          <w:rPr>
            <w:noProof/>
            <w:webHidden/>
          </w:rPr>
          <w:fldChar w:fldCharType="separate"/>
        </w:r>
        <w:r w:rsidR="001E0CB3">
          <w:rPr>
            <w:noProof/>
            <w:webHidden/>
          </w:rPr>
          <w:t>33</w:t>
        </w:r>
        <w:r w:rsidR="00433CE8">
          <w:rPr>
            <w:noProof/>
            <w:webHidden/>
          </w:rPr>
          <w:fldChar w:fldCharType="end"/>
        </w:r>
      </w:hyperlink>
    </w:p>
    <w:p w14:paraId="4D0628A8" w14:textId="19E3FE93" w:rsidR="00433CE8" w:rsidRDefault="00732364">
      <w:pPr>
        <w:pStyle w:val="TOC2"/>
        <w:rPr>
          <w:rFonts w:asciiTheme="minorHAnsi" w:eastAsiaTheme="minorEastAsia" w:hAnsiTheme="minorHAnsi"/>
          <w:noProof/>
          <w:sz w:val="22"/>
        </w:rPr>
      </w:pPr>
      <w:hyperlink w:anchor="_Toc34056079" w:history="1">
        <w:r w:rsidR="00433CE8" w:rsidRPr="00506D93">
          <w:rPr>
            <w:rStyle w:val="Hyperlink"/>
            <w:noProof/>
          </w:rPr>
          <w:t>13.4</w:t>
        </w:r>
        <w:r w:rsidR="00433CE8">
          <w:rPr>
            <w:rFonts w:asciiTheme="minorHAnsi" w:eastAsiaTheme="minorEastAsia" w:hAnsiTheme="minorHAnsi"/>
            <w:noProof/>
            <w:sz w:val="22"/>
          </w:rPr>
          <w:tab/>
        </w:r>
        <w:r w:rsidR="00433CE8" w:rsidRPr="00506D93">
          <w:rPr>
            <w:rStyle w:val="Hyperlink"/>
            <w:noProof/>
          </w:rPr>
          <w:t>Assent</w:t>
        </w:r>
        <w:r w:rsidR="00433CE8">
          <w:rPr>
            <w:noProof/>
            <w:webHidden/>
          </w:rPr>
          <w:tab/>
        </w:r>
        <w:r w:rsidR="00433CE8">
          <w:rPr>
            <w:noProof/>
            <w:webHidden/>
          </w:rPr>
          <w:fldChar w:fldCharType="begin"/>
        </w:r>
        <w:r w:rsidR="00433CE8">
          <w:rPr>
            <w:noProof/>
            <w:webHidden/>
          </w:rPr>
          <w:instrText xml:space="preserve"> PAGEREF _Toc34056079 \h </w:instrText>
        </w:r>
        <w:r w:rsidR="00433CE8">
          <w:rPr>
            <w:noProof/>
            <w:webHidden/>
          </w:rPr>
        </w:r>
        <w:r w:rsidR="00433CE8">
          <w:rPr>
            <w:noProof/>
            <w:webHidden/>
          </w:rPr>
          <w:fldChar w:fldCharType="separate"/>
        </w:r>
        <w:r w:rsidR="001E0CB3">
          <w:rPr>
            <w:noProof/>
            <w:webHidden/>
          </w:rPr>
          <w:t>33</w:t>
        </w:r>
        <w:r w:rsidR="00433CE8">
          <w:rPr>
            <w:noProof/>
            <w:webHidden/>
          </w:rPr>
          <w:fldChar w:fldCharType="end"/>
        </w:r>
      </w:hyperlink>
    </w:p>
    <w:p w14:paraId="00529A57" w14:textId="42083549" w:rsidR="00433CE8" w:rsidRDefault="00732364">
      <w:pPr>
        <w:pStyle w:val="TOC2"/>
        <w:rPr>
          <w:rFonts w:asciiTheme="minorHAnsi" w:eastAsiaTheme="minorEastAsia" w:hAnsiTheme="minorHAnsi"/>
          <w:noProof/>
          <w:sz w:val="22"/>
        </w:rPr>
      </w:pPr>
      <w:hyperlink w:anchor="_Toc34056080" w:history="1">
        <w:r w:rsidR="00433CE8" w:rsidRPr="00506D93">
          <w:rPr>
            <w:rStyle w:val="Hyperlink"/>
            <w:noProof/>
          </w:rPr>
          <w:t>13.5</w:t>
        </w:r>
        <w:r w:rsidR="00433CE8">
          <w:rPr>
            <w:rFonts w:asciiTheme="minorHAnsi" w:eastAsiaTheme="minorEastAsia" w:hAnsiTheme="minorHAnsi"/>
            <w:noProof/>
            <w:sz w:val="22"/>
          </w:rPr>
          <w:tab/>
        </w:r>
        <w:r w:rsidR="00433CE8" w:rsidRPr="00506D93">
          <w:rPr>
            <w:rStyle w:val="Hyperlink"/>
            <w:noProof/>
          </w:rPr>
          <w:t>Good Clinical Practice</w:t>
        </w:r>
        <w:r w:rsidR="00433CE8">
          <w:rPr>
            <w:noProof/>
            <w:webHidden/>
          </w:rPr>
          <w:tab/>
        </w:r>
        <w:r w:rsidR="00433CE8">
          <w:rPr>
            <w:noProof/>
            <w:webHidden/>
          </w:rPr>
          <w:fldChar w:fldCharType="begin"/>
        </w:r>
        <w:r w:rsidR="00433CE8">
          <w:rPr>
            <w:noProof/>
            <w:webHidden/>
          </w:rPr>
          <w:instrText xml:space="preserve"> PAGEREF _Toc34056080 \h </w:instrText>
        </w:r>
        <w:r w:rsidR="00433CE8">
          <w:rPr>
            <w:noProof/>
            <w:webHidden/>
          </w:rPr>
        </w:r>
        <w:r w:rsidR="00433CE8">
          <w:rPr>
            <w:noProof/>
            <w:webHidden/>
          </w:rPr>
          <w:fldChar w:fldCharType="separate"/>
        </w:r>
        <w:r w:rsidR="001E0CB3">
          <w:rPr>
            <w:noProof/>
            <w:webHidden/>
          </w:rPr>
          <w:t>34</w:t>
        </w:r>
        <w:r w:rsidR="00433CE8">
          <w:rPr>
            <w:noProof/>
            <w:webHidden/>
          </w:rPr>
          <w:fldChar w:fldCharType="end"/>
        </w:r>
      </w:hyperlink>
    </w:p>
    <w:p w14:paraId="7BF79EE5" w14:textId="727E8CD0"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81" w:history="1">
        <w:r w:rsidR="00433CE8" w:rsidRPr="00506D93">
          <w:rPr>
            <w:rStyle w:val="Hyperlink"/>
            <w:noProof/>
          </w:rPr>
          <w:t>14.0</w:t>
        </w:r>
        <w:r w:rsidR="00433CE8">
          <w:rPr>
            <w:rFonts w:asciiTheme="minorHAnsi" w:eastAsiaTheme="minorEastAsia" w:hAnsiTheme="minorHAnsi"/>
            <w:caps w:val="0"/>
            <w:noProof/>
            <w:sz w:val="22"/>
          </w:rPr>
          <w:tab/>
        </w:r>
        <w:r w:rsidR="00433CE8" w:rsidRPr="00506D93">
          <w:rPr>
            <w:rStyle w:val="Hyperlink"/>
            <w:noProof/>
          </w:rPr>
          <w:t>REFERENCES</w:t>
        </w:r>
        <w:r w:rsidR="00433CE8">
          <w:rPr>
            <w:noProof/>
            <w:webHidden/>
          </w:rPr>
          <w:tab/>
        </w:r>
        <w:r w:rsidR="00433CE8">
          <w:rPr>
            <w:noProof/>
            <w:webHidden/>
          </w:rPr>
          <w:fldChar w:fldCharType="begin"/>
        </w:r>
        <w:r w:rsidR="00433CE8">
          <w:rPr>
            <w:noProof/>
            <w:webHidden/>
          </w:rPr>
          <w:instrText xml:space="preserve"> PAGEREF _Toc34056081 \h </w:instrText>
        </w:r>
        <w:r w:rsidR="00433CE8">
          <w:rPr>
            <w:noProof/>
            <w:webHidden/>
          </w:rPr>
        </w:r>
        <w:r w:rsidR="00433CE8">
          <w:rPr>
            <w:noProof/>
            <w:webHidden/>
          </w:rPr>
          <w:fldChar w:fldCharType="separate"/>
        </w:r>
        <w:r w:rsidR="001E0CB3">
          <w:rPr>
            <w:noProof/>
            <w:webHidden/>
          </w:rPr>
          <w:t>34</w:t>
        </w:r>
        <w:r w:rsidR="00433CE8">
          <w:rPr>
            <w:noProof/>
            <w:webHidden/>
          </w:rPr>
          <w:fldChar w:fldCharType="end"/>
        </w:r>
      </w:hyperlink>
    </w:p>
    <w:p w14:paraId="6597A63C" w14:textId="5EE6F3F3" w:rsidR="00433CE8" w:rsidRDefault="00732364">
      <w:pPr>
        <w:pStyle w:val="TOC1"/>
        <w:tabs>
          <w:tab w:val="left" w:pos="660"/>
          <w:tab w:val="right" w:leader="dot" w:pos="9350"/>
        </w:tabs>
        <w:rPr>
          <w:rFonts w:asciiTheme="minorHAnsi" w:eastAsiaTheme="minorEastAsia" w:hAnsiTheme="minorHAnsi"/>
          <w:caps w:val="0"/>
          <w:noProof/>
          <w:sz w:val="22"/>
        </w:rPr>
      </w:pPr>
      <w:hyperlink w:anchor="_Toc34056082" w:history="1">
        <w:r w:rsidR="00433CE8" w:rsidRPr="00506D93">
          <w:rPr>
            <w:rStyle w:val="Hyperlink"/>
            <w:noProof/>
          </w:rPr>
          <w:t>15.0</w:t>
        </w:r>
        <w:r w:rsidR="00433CE8">
          <w:rPr>
            <w:rFonts w:asciiTheme="minorHAnsi" w:eastAsiaTheme="minorEastAsia" w:hAnsiTheme="minorHAnsi"/>
            <w:caps w:val="0"/>
            <w:noProof/>
            <w:sz w:val="22"/>
          </w:rPr>
          <w:tab/>
        </w:r>
        <w:r w:rsidR="00433CE8" w:rsidRPr="00506D93">
          <w:rPr>
            <w:rStyle w:val="Hyperlink"/>
            <w:noProof/>
          </w:rPr>
          <w:t>APPENDICES</w:t>
        </w:r>
        <w:r w:rsidR="00433CE8">
          <w:rPr>
            <w:noProof/>
            <w:webHidden/>
          </w:rPr>
          <w:tab/>
        </w:r>
        <w:r w:rsidR="00433CE8">
          <w:rPr>
            <w:noProof/>
            <w:webHidden/>
          </w:rPr>
          <w:fldChar w:fldCharType="begin"/>
        </w:r>
        <w:r w:rsidR="00433CE8">
          <w:rPr>
            <w:noProof/>
            <w:webHidden/>
          </w:rPr>
          <w:instrText xml:space="preserve"> PAGEREF _Toc34056082 \h </w:instrText>
        </w:r>
        <w:r w:rsidR="00433CE8">
          <w:rPr>
            <w:noProof/>
            <w:webHidden/>
          </w:rPr>
        </w:r>
        <w:r w:rsidR="00433CE8">
          <w:rPr>
            <w:noProof/>
            <w:webHidden/>
          </w:rPr>
          <w:fldChar w:fldCharType="separate"/>
        </w:r>
        <w:r w:rsidR="001E0CB3">
          <w:rPr>
            <w:noProof/>
            <w:webHidden/>
          </w:rPr>
          <w:t>34</w:t>
        </w:r>
        <w:r w:rsidR="00433CE8">
          <w:rPr>
            <w:noProof/>
            <w:webHidden/>
          </w:rPr>
          <w:fldChar w:fldCharType="end"/>
        </w:r>
      </w:hyperlink>
    </w:p>
    <w:p w14:paraId="0EF433E1" w14:textId="28F7F4C5" w:rsidR="003C44D7" w:rsidRDefault="001B227E">
      <w:pPr>
        <w:spacing w:after="160" w:line="259" w:lineRule="auto"/>
        <w:sectPr w:rsidR="003C44D7" w:rsidSect="00581C63">
          <w:headerReference w:type="default" r:id="rId9"/>
          <w:footerReference w:type="default" r:id="rId10"/>
          <w:pgSz w:w="12240" w:h="15840"/>
          <w:pgMar w:top="1440" w:right="1440" w:bottom="1440" w:left="1440" w:header="720" w:footer="720" w:gutter="0"/>
          <w:pgNumType w:fmt="lowerRoman" w:start="1"/>
          <w:cols w:space="720"/>
          <w:titlePg/>
          <w:docGrid w:linePitch="360"/>
        </w:sectPr>
      </w:pPr>
      <w:r>
        <w:fldChar w:fldCharType="end"/>
      </w:r>
    </w:p>
    <w:p w14:paraId="4976F3A3" w14:textId="77777777" w:rsidR="00CD6969" w:rsidRDefault="00CD6969" w:rsidP="00522784">
      <w:pPr>
        <w:pStyle w:val="Heading1"/>
        <w:numPr>
          <w:ilvl w:val="0"/>
          <w:numId w:val="0"/>
        </w:numPr>
        <w:ind w:left="720" w:hanging="720"/>
      </w:pPr>
      <w:bookmarkStart w:id="0" w:name="_Toc34056014"/>
      <w:r>
        <w:lastRenderedPageBreak/>
        <w:t>ABBREVIATIONS</w:t>
      </w:r>
      <w:bookmarkEnd w:id="0"/>
    </w:p>
    <w:p w14:paraId="736D9731" w14:textId="77777777" w:rsidR="00CD6969" w:rsidRDefault="00CD6969" w:rsidP="00522784">
      <w:pPr>
        <w:ind w:left="0"/>
      </w:pPr>
    </w:p>
    <w:p w14:paraId="4E4E30FB" w14:textId="77777777" w:rsidR="00CD6969" w:rsidRPr="00581C63" w:rsidRDefault="00CD6969" w:rsidP="00522784">
      <w:pPr>
        <w:pStyle w:val="ExampleAlert"/>
        <w:ind w:left="0"/>
      </w:pPr>
      <w:r w:rsidRPr="00581C63">
        <w:t xml:space="preserve">Examples (the list should be inclusive of the entire protocol): </w:t>
      </w:r>
    </w:p>
    <w:p w14:paraId="28B9E287" w14:textId="77777777" w:rsidR="00CD6969" w:rsidRPr="00AA49FA" w:rsidRDefault="00CD6969" w:rsidP="00522784">
      <w:pPr>
        <w:ind w:left="0"/>
        <w:rPr>
          <w:color w:val="0000CC"/>
        </w:rPr>
      </w:pPr>
      <w:r w:rsidRPr="00AA49FA">
        <w:rPr>
          <w:color w:val="0000CC"/>
        </w:rPr>
        <w:t xml:space="preserve">For better readability, avoid using excessive abbreviations and acronyms </w:t>
      </w:r>
    </w:p>
    <w:p w14:paraId="7E342A9C" w14:textId="77777777" w:rsidR="00CD6969" w:rsidRPr="00AA49FA" w:rsidRDefault="00CD6969" w:rsidP="00522784">
      <w:pPr>
        <w:ind w:left="0"/>
        <w:rPr>
          <w:color w:val="0000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010"/>
      </w:tblGrid>
      <w:tr w:rsidR="00AA49FA" w:rsidRPr="00AA49FA" w14:paraId="121DBA55" w14:textId="77777777" w:rsidTr="00522784">
        <w:tc>
          <w:tcPr>
            <w:tcW w:w="1620" w:type="dxa"/>
          </w:tcPr>
          <w:p w14:paraId="32538D25" w14:textId="77777777" w:rsidR="00E51A22" w:rsidRPr="00AA49FA" w:rsidRDefault="00E51A22" w:rsidP="00581C63">
            <w:pPr>
              <w:ind w:left="0"/>
              <w:rPr>
                <w:color w:val="0000CC"/>
              </w:rPr>
            </w:pPr>
            <w:r w:rsidRPr="00AA49FA">
              <w:rPr>
                <w:color w:val="0000CC"/>
              </w:rPr>
              <w:t>AE</w:t>
            </w:r>
          </w:p>
        </w:tc>
        <w:tc>
          <w:tcPr>
            <w:tcW w:w="7010" w:type="dxa"/>
          </w:tcPr>
          <w:p w14:paraId="4A5AA2A0" w14:textId="77777777" w:rsidR="00E51A22" w:rsidRPr="00AA49FA" w:rsidRDefault="00E51A22" w:rsidP="00581C63">
            <w:pPr>
              <w:ind w:left="0"/>
              <w:rPr>
                <w:color w:val="0000CC"/>
              </w:rPr>
            </w:pPr>
            <w:r w:rsidRPr="00AA49FA">
              <w:rPr>
                <w:color w:val="0000CC"/>
              </w:rPr>
              <w:t>Adverse Event</w:t>
            </w:r>
          </w:p>
        </w:tc>
      </w:tr>
      <w:tr w:rsidR="00AA49FA" w:rsidRPr="00AA49FA" w14:paraId="776F4AE1" w14:textId="77777777" w:rsidTr="00522784">
        <w:tc>
          <w:tcPr>
            <w:tcW w:w="1620" w:type="dxa"/>
          </w:tcPr>
          <w:p w14:paraId="1981F911" w14:textId="77777777" w:rsidR="00E51A22" w:rsidRPr="00AA49FA" w:rsidRDefault="00E51A22" w:rsidP="00581C63">
            <w:pPr>
              <w:ind w:left="0"/>
              <w:rPr>
                <w:color w:val="0000CC"/>
              </w:rPr>
            </w:pPr>
            <w:r w:rsidRPr="00AA49FA">
              <w:rPr>
                <w:color w:val="0000CC"/>
              </w:rPr>
              <w:t>ALT</w:t>
            </w:r>
          </w:p>
        </w:tc>
        <w:tc>
          <w:tcPr>
            <w:tcW w:w="7010" w:type="dxa"/>
          </w:tcPr>
          <w:p w14:paraId="2A3CBEC5" w14:textId="77777777" w:rsidR="00E51A22" w:rsidRPr="00AA49FA" w:rsidRDefault="00E51A22" w:rsidP="00581C63">
            <w:pPr>
              <w:ind w:left="0"/>
              <w:rPr>
                <w:color w:val="0000CC"/>
              </w:rPr>
            </w:pPr>
            <w:r w:rsidRPr="00AA49FA">
              <w:rPr>
                <w:color w:val="0000CC"/>
              </w:rPr>
              <w:t>Alanine Aminotransferase</w:t>
            </w:r>
          </w:p>
        </w:tc>
      </w:tr>
      <w:tr w:rsidR="00AA49FA" w:rsidRPr="00AA49FA" w14:paraId="17C48EDB" w14:textId="77777777" w:rsidTr="00522784">
        <w:tc>
          <w:tcPr>
            <w:tcW w:w="1620" w:type="dxa"/>
          </w:tcPr>
          <w:p w14:paraId="0398863D" w14:textId="77777777" w:rsidR="00E51A22" w:rsidRPr="00AA49FA" w:rsidRDefault="00E51A22" w:rsidP="00581C63">
            <w:pPr>
              <w:ind w:left="0"/>
              <w:rPr>
                <w:color w:val="0000CC"/>
              </w:rPr>
            </w:pPr>
            <w:r w:rsidRPr="00AA49FA">
              <w:rPr>
                <w:color w:val="0000CC"/>
              </w:rPr>
              <w:t>ALC</w:t>
            </w:r>
          </w:p>
        </w:tc>
        <w:tc>
          <w:tcPr>
            <w:tcW w:w="7010" w:type="dxa"/>
          </w:tcPr>
          <w:p w14:paraId="0D62863D" w14:textId="77777777" w:rsidR="00E51A22" w:rsidRPr="00AA49FA" w:rsidRDefault="00E51A22" w:rsidP="00581C63">
            <w:pPr>
              <w:ind w:left="0"/>
              <w:rPr>
                <w:color w:val="0000CC"/>
              </w:rPr>
            </w:pPr>
            <w:r w:rsidRPr="00AA49FA">
              <w:rPr>
                <w:color w:val="0000CC"/>
              </w:rPr>
              <w:t>Absolute Lymphocyte Count</w:t>
            </w:r>
          </w:p>
        </w:tc>
      </w:tr>
      <w:tr w:rsidR="00AA49FA" w:rsidRPr="00AA49FA" w14:paraId="346EB8BA" w14:textId="77777777" w:rsidTr="00522784">
        <w:tc>
          <w:tcPr>
            <w:tcW w:w="1620" w:type="dxa"/>
          </w:tcPr>
          <w:p w14:paraId="6AA91FFA" w14:textId="77777777" w:rsidR="00E51A22" w:rsidRPr="00AA49FA" w:rsidRDefault="00E51A22" w:rsidP="00581C63">
            <w:pPr>
              <w:ind w:left="0"/>
              <w:rPr>
                <w:color w:val="0000CC"/>
              </w:rPr>
            </w:pPr>
            <w:r w:rsidRPr="00AA49FA">
              <w:rPr>
                <w:color w:val="0000CC"/>
              </w:rPr>
              <w:t>AST</w:t>
            </w:r>
          </w:p>
        </w:tc>
        <w:tc>
          <w:tcPr>
            <w:tcW w:w="7010" w:type="dxa"/>
          </w:tcPr>
          <w:p w14:paraId="753CB167" w14:textId="77777777" w:rsidR="00E51A22" w:rsidRPr="00AA49FA" w:rsidRDefault="00E51A22" w:rsidP="00581C63">
            <w:pPr>
              <w:ind w:left="0"/>
              <w:rPr>
                <w:color w:val="0000CC"/>
              </w:rPr>
            </w:pPr>
            <w:r w:rsidRPr="00AA49FA">
              <w:rPr>
                <w:color w:val="0000CC"/>
              </w:rPr>
              <w:t>Aspartate Aminotransferase</w:t>
            </w:r>
          </w:p>
        </w:tc>
      </w:tr>
      <w:tr w:rsidR="00AA49FA" w:rsidRPr="00AA49FA" w14:paraId="0D86420E" w14:textId="77777777" w:rsidTr="00522784">
        <w:tc>
          <w:tcPr>
            <w:tcW w:w="1620" w:type="dxa"/>
          </w:tcPr>
          <w:p w14:paraId="16B1783C" w14:textId="77777777" w:rsidR="00E51A22" w:rsidRPr="00AA49FA" w:rsidRDefault="00E51A22" w:rsidP="00581C63">
            <w:pPr>
              <w:ind w:left="0"/>
              <w:rPr>
                <w:color w:val="0000CC"/>
              </w:rPr>
            </w:pPr>
            <w:r w:rsidRPr="00AA49FA">
              <w:rPr>
                <w:color w:val="0000CC"/>
              </w:rPr>
              <w:t>BUN</w:t>
            </w:r>
          </w:p>
        </w:tc>
        <w:tc>
          <w:tcPr>
            <w:tcW w:w="7010" w:type="dxa"/>
          </w:tcPr>
          <w:p w14:paraId="315E6645" w14:textId="77777777" w:rsidR="00E51A22" w:rsidRPr="00AA49FA" w:rsidRDefault="00E51A22" w:rsidP="00581C63">
            <w:pPr>
              <w:ind w:left="0"/>
              <w:rPr>
                <w:color w:val="0000CC"/>
              </w:rPr>
            </w:pPr>
            <w:r w:rsidRPr="00AA49FA">
              <w:rPr>
                <w:color w:val="0000CC"/>
              </w:rPr>
              <w:t>Blood Urea Nitrogen</w:t>
            </w:r>
          </w:p>
        </w:tc>
      </w:tr>
      <w:tr w:rsidR="00AA49FA" w:rsidRPr="00AA49FA" w14:paraId="3EAEDEB9" w14:textId="77777777" w:rsidTr="00522784">
        <w:tc>
          <w:tcPr>
            <w:tcW w:w="1620" w:type="dxa"/>
          </w:tcPr>
          <w:p w14:paraId="72A0D685" w14:textId="77777777" w:rsidR="00E51A22" w:rsidRPr="00AA49FA" w:rsidRDefault="00E51A22" w:rsidP="00581C63">
            <w:pPr>
              <w:ind w:left="0"/>
              <w:rPr>
                <w:color w:val="0000CC"/>
              </w:rPr>
            </w:pPr>
            <w:r w:rsidRPr="00AA49FA">
              <w:rPr>
                <w:color w:val="0000CC"/>
              </w:rPr>
              <w:t>CBC</w:t>
            </w:r>
          </w:p>
        </w:tc>
        <w:tc>
          <w:tcPr>
            <w:tcW w:w="7010" w:type="dxa"/>
          </w:tcPr>
          <w:p w14:paraId="1F529871" w14:textId="77777777" w:rsidR="00E51A22" w:rsidRPr="00AA49FA" w:rsidRDefault="00E51A22" w:rsidP="00581C63">
            <w:pPr>
              <w:ind w:left="0"/>
              <w:rPr>
                <w:color w:val="0000CC"/>
              </w:rPr>
            </w:pPr>
            <w:r w:rsidRPr="00AA49FA">
              <w:rPr>
                <w:color w:val="0000CC"/>
              </w:rPr>
              <w:t>Complete Blood Count</w:t>
            </w:r>
          </w:p>
        </w:tc>
      </w:tr>
      <w:tr w:rsidR="00AA49FA" w:rsidRPr="00AA49FA" w14:paraId="54478397" w14:textId="77777777" w:rsidTr="00522784">
        <w:tc>
          <w:tcPr>
            <w:tcW w:w="1620" w:type="dxa"/>
          </w:tcPr>
          <w:p w14:paraId="55A33779" w14:textId="77777777" w:rsidR="00E51A22" w:rsidRPr="00AA49FA" w:rsidRDefault="00E51A22" w:rsidP="00581C63">
            <w:pPr>
              <w:ind w:left="0"/>
              <w:rPr>
                <w:color w:val="0000CC"/>
              </w:rPr>
            </w:pPr>
            <w:r w:rsidRPr="00AA49FA">
              <w:rPr>
                <w:color w:val="0000CC"/>
              </w:rPr>
              <w:t>CMP</w:t>
            </w:r>
          </w:p>
        </w:tc>
        <w:tc>
          <w:tcPr>
            <w:tcW w:w="7010" w:type="dxa"/>
          </w:tcPr>
          <w:p w14:paraId="7193F5BF" w14:textId="77777777" w:rsidR="00E51A22" w:rsidRPr="00AA49FA" w:rsidRDefault="00E51A22" w:rsidP="00581C63">
            <w:pPr>
              <w:ind w:left="0"/>
              <w:rPr>
                <w:color w:val="0000CC"/>
              </w:rPr>
            </w:pPr>
            <w:r w:rsidRPr="00AA49FA">
              <w:rPr>
                <w:color w:val="0000CC"/>
              </w:rPr>
              <w:t>Comprehensive Metabolic Panel</w:t>
            </w:r>
          </w:p>
        </w:tc>
      </w:tr>
      <w:tr w:rsidR="00AA49FA" w:rsidRPr="00AA49FA" w14:paraId="65211814" w14:textId="77777777" w:rsidTr="00522784">
        <w:tc>
          <w:tcPr>
            <w:tcW w:w="1620" w:type="dxa"/>
          </w:tcPr>
          <w:p w14:paraId="56902493" w14:textId="77777777" w:rsidR="00E51A22" w:rsidRPr="00AA49FA" w:rsidRDefault="00E51A22" w:rsidP="00581C63">
            <w:pPr>
              <w:ind w:left="0"/>
              <w:rPr>
                <w:color w:val="0000CC"/>
              </w:rPr>
            </w:pPr>
            <w:r w:rsidRPr="00AA49FA">
              <w:rPr>
                <w:color w:val="0000CC"/>
              </w:rPr>
              <w:t>CT</w:t>
            </w:r>
          </w:p>
        </w:tc>
        <w:tc>
          <w:tcPr>
            <w:tcW w:w="7010" w:type="dxa"/>
          </w:tcPr>
          <w:p w14:paraId="72D80ABE" w14:textId="77777777" w:rsidR="00E51A22" w:rsidRPr="00AA49FA" w:rsidRDefault="00E51A22" w:rsidP="00581C63">
            <w:pPr>
              <w:ind w:left="0"/>
              <w:rPr>
                <w:color w:val="0000CC"/>
              </w:rPr>
            </w:pPr>
            <w:r w:rsidRPr="00AA49FA">
              <w:rPr>
                <w:color w:val="0000CC"/>
              </w:rPr>
              <w:t>Computed Tomography</w:t>
            </w:r>
          </w:p>
        </w:tc>
      </w:tr>
      <w:tr w:rsidR="00AA49FA" w:rsidRPr="00AA49FA" w14:paraId="39A7551C" w14:textId="77777777" w:rsidTr="00522784">
        <w:tc>
          <w:tcPr>
            <w:tcW w:w="1620" w:type="dxa"/>
          </w:tcPr>
          <w:p w14:paraId="41A59740" w14:textId="77777777" w:rsidR="00E51A22" w:rsidRPr="00AA49FA" w:rsidRDefault="00E51A22" w:rsidP="00581C63">
            <w:pPr>
              <w:ind w:left="0"/>
              <w:rPr>
                <w:color w:val="0000CC"/>
              </w:rPr>
            </w:pPr>
            <w:r w:rsidRPr="00AA49FA">
              <w:rPr>
                <w:color w:val="0000CC"/>
              </w:rPr>
              <w:t>CTSU</w:t>
            </w:r>
          </w:p>
        </w:tc>
        <w:tc>
          <w:tcPr>
            <w:tcW w:w="7010" w:type="dxa"/>
          </w:tcPr>
          <w:p w14:paraId="08A83FE1" w14:textId="77777777" w:rsidR="00E51A22" w:rsidRPr="00AA49FA" w:rsidRDefault="00E51A22" w:rsidP="00581C63">
            <w:pPr>
              <w:ind w:left="0"/>
              <w:rPr>
                <w:color w:val="0000CC"/>
              </w:rPr>
            </w:pPr>
            <w:r w:rsidRPr="00AA49FA">
              <w:rPr>
                <w:color w:val="0000CC"/>
              </w:rPr>
              <w:t>Clinical Trials Support Unit</w:t>
            </w:r>
          </w:p>
        </w:tc>
      </w:tr>
      <w:tr w:rsidR="00AA49FA" w:rsidRPr="00AA49FA" w14:paraId="664E8D54" w14:textId="77777777" w:rsidTr="00522784">
        <w:tc>
          <w:tcPr>
            <w:tcW w:w="1620" w:type="dxa"/>
          </w:tcPr>
          <w:p w14:paraId="6378D9C1" w14:textId="77777777" w:rsidR="00E51A22" w:rsidRPr="00AA49FA" w:rsidRDefault="00E51A22" w:rsidP="00581C63">
            <w:pPr>
              <w:ind w:left="0"/>
              <w:rPr>
                <w:color w:val="0000CC"/>
              </w:rPr>
            </w:pPr>
            <w:r w:rsidRPr="00AA49FA">
              <w:rPr>
                <w:color w:val="0000CC"/>
              </w:rPr>
              <w:t>DSMC</w:t>
            </w:r>
          </w:p>
        </w:tc>
        <w:tc>
          <w:tcPr>
            <w:tcW w:w="7010" w:type="dxa"/>
          </w:tcPr>
          <w:p w14:paraId="2E469F00" w14:textId="77777777" w:rsidR="00E51A22" w:rsidRPr="00AA49FA" w:rsidRDefault="00E51A22" w:rsidP="00581C63">
            <w:pPr>
              <w:ind w:left="0"/>
              <w:rPr>
                <w:color w:val="0000CC"/>
              </w:rPr>
            </w:pPr>
            <w:r w:rsidRPr="00AA49FA">
              <w:rPr>
                <w:color w:val="0000CC"/>
              </w:rPr>
              <w:t>Data and Safety Monitoring Committee</w:t>
            </w:r>
          </w:p>
        </w:tc>
      </w:tr>
      <w:tr w:rsidR="00AA49FA" w:rsidRPr="00AA49FA" w14:paraId="6EBE69F9" w14:textId="77777777" w:rsidTr="00522784">
        <w:tc>
          <w:tcPr>
            <w:tcW w:w="1620" w:type="dxa"/>
          </w:tcPr>
          <w:p w14:paraId="6E90B08C" w14:textId="77777777" w:rsidR="00E51A22" w:rsidRPr="00AA49FA" w:rsidRDefault="00E51A22" w:rsidP="00581C63">
            <w:pPr>
              <w:ind w:left="0"/>
              <w:rPr>
                <w:color w:val="0000CC"/>
              </w:rPr>
            </w:pPr>
            <w:r w:rsidRPr="00AA49FA">
              <w:rPr>
                <w:color w:val="0000CC"/>
              </w:rPr>
              <w:t>HRPP</w:t>
            </w:r>
          </w:p>
        </w:tc>
        <w:tc>
          <w:tcPr>
            <w:tcW w:w="7010" w:type="dxa"/>
          </w:tcPr>
          <w:p w14:paraId="3FD1CD51" w14:textId="77777777" w:rsidR="00E51A22" w:rsidRPr="00AA49FA" w:rsidRDefault="00E51A22" w:rsidP="00581C63">
            <w:pPr>
              <w:ind w:left="0"/>
              <w:rPr>
                <w:color w:val="0000CC"/>
              </w:rPr>
            </w:pPr>
            <w:r w:rsidRPr="00AA49FA">
              <w:rPr>
                <w:color w:val="0000CC"/>
              </w:rPr>
              <w:t>Human Research Protections Program</w:t>
            </w:r>
          </w:p>
        </w:tc>
      </w:tr>
      <w:tr w:rsidR="00AA49FA" w:rsidRPr="00AA49FA" w14:paraId="5979096A" w14:textId="77777777" w:rsidTr="00522784">
        <w:tc>
          <w:tcPr>
            <w:tcW w:w="1620" w:type="dxa"/>
          </w:tcPr>
          <w:p w14:paraId="19F47596" w14:textId="77777777" w:rsidR="00E51A22" w:rsidRPr="00AA49FA" w:rsidRDefault="00E51A22" w:rsidP="00581C63">
            <w:pPr>
              <w:ind w:left="0"/>
              <w:rPr>
                <w:color w:val="0000CC"/>
              </w:rPr>
            </w:pPr>
            <w:r w:rsidRPr="00AA49FA">
              <w:rPr>
                <w:color w:val="0000CC"/>
              </w:rPr>
              <w:t>IND</w:t>
            </w:r>
          </w:p>
        </w:tc>
        <w:tc>
          <w:tcPr>
            <w:tcW w:w="7010" w:type="dxa"/>
          </w:tcPr>
          <w:p w14:paraId="524FC658" w14:textId="77777777" w:rsidR="00E51A22" w:rsidRPr="00AA49FA" w:rsidRDefault="00E51A22" w:rsidP="00581C63">
            <w:pPr>
              <w:ind w:left="0"/>
              <w:rPr>
                <w:color w:val="0000CC"/>
              </w:rPr>
            </w:pPr>
            <w:r w:rsidRPr="00AA49FA">
              <w:rPr>
                <w:color w:val="0000CC"/>
              </w:rPr>
              <w:t>Investigational New Drug</w:t>
            </w:r>
          </w:p>
        </w:tc>
      </w:tr>
      <w:tr w:rsidR="00AA49FA" w:rsidRPr="00AA49FA" w14:paraId="11CE6A4C" w14:textId="77777777" w:rsidTr="00522784">
        <w:tc>
          <w:tcPr>
            <w:tcW w:w="1620" w:type="dxa"/>
          </w:tcPr>
          <w:p w14:paraId="136B137C" w14:textId="77777777" w:rsidR="00E51A22" w:rsidRPr="00AA49FA" w:rsidRDefault="00E51A22" w:rsidP="00581C63">
            <w:pPr>
              <w:ind w:left="0"/>
              <w:rPr>
                <w:color w:val="0000CC"/>
              </w:rPr>
            </w:pPr>
            <w:r w:rsidRPr="00AA49FA">
              <w:rPr>
                <w:color w:val="0000CC"/>
              </w:rPr>
              <w:t>IRB</w:t>
            </w:r>
          </w:p>
        </w:tc>
        <w:tc>
          <w:tcPr>
            <w:tcW w:w="7010" w:type="dxa"/>
          </w:tcPr>
          <w:p w14:paraId="0DD725B6" w14:textId="77777777" w:rsidR="00E51A22" w:rsidRPr="00AA49FA" w:rsidRDefault="00E51A22" w:rsidP="00581C63">
            <w:pPr>
              <w:ind w:left="0"/>
              <w:rPr>
                <w:color w:val="0000CC"/>
              </w:rPr>
            </w:pPr>
            <w:r w:rsidRPr="00AA49FA">
              <w:rPr>
                <w:color w:val="0000CC"/>
              </w:rPr>
              <w:t>Institutional Review Board</w:t>
            </w:r>
          </w:p>
        </w:tc>
      </w:tr>
      <w:tr w:rsidR="00AA49FA" w:rsidRPr="00AA49FA" w14:paraId="6092CFC2" w14:textId="77777777" w:rsidTr="00522784">
        <w:tc>
          <w:tcPr>
            <w:tcW w:w="1620" w:type="dxa"/>
          </w:tcPr>
          <w:p w14:paraId="36D09B69" w14:textId="77777777" w:rsidR="00E51A22" w:rsidRPr="00AA49FA" w:rsidRDefault="00E51A22" w:rsidP="00581C63">
            <w:pPr>
              <w:ind w:left="0"/>
              <w:rPr>
                <w:color w:val="0000CC"/>
              </w:rPr>
            </w:pPr>
            <w:r w:rsidRPr="00AA49FA">
              <w:rPr>
                <w:color w:val="0000CC"/>
              </w:rPr>
              <w:t>IV (or iv)</w:t>
            </w:r>
          </w:p>
        </w:tc>
        <w:tc>
          <w:tcPr>
            <w:tcW w:w="7010" w:type="dxa"/>
          </w:tcPr>
          <w:p w14:paraId="7BE6CEA7" w14:textId="77777777" w:rsidR="00E51A22" w:rsidRPr="00AA49FA" w:rsidRDefault="00E51A22" w:rsidP="00581C63">
            <w:pPr>
              <w:ind w:left="0"/>
              <w:rPr>
                <w:color w:val="0000CC"/>
              </w:rPr>
            </w:pPr>
            <w:r w:rsidRPr="00AA49FA">
              <w:rPr>
                <w:color w:val="0000CC"/>
              </w:rPr>
              <w:t>Intravenously</w:t>
            </w:r>
          </w:p>
        </w:tc>
      </w:tr>
      <w:tr w:rsidR="00AA49FA" w:rsidRPr="00AA49FA" w14:paraId="343BF09F" w14:textId="77777777" w:rsidTr="00522784">
        <w:tc>
          <w:tcPr>
            <w:tcW w:w="1620" w:type="dxa"/>
          </w:tcPr>
          <w:p w14:paraId="7B391F50" w14:textId="77777777" w:rsidR="00E51A22" w:rsidRPr="00AA49FA" w:rsidRDefault="00E51A22" w:rsidP="00581C63">
            <w:pPr>
              <w:ind w:left="0"/>
              <w:rPr>
                <w:color w:val="0000CC"/>
              </w:rPr>
            </w:pPr>
            <w:r w:rsidRPr="00AA49FA">
              <w:rPr>
                <w:color w:val="0000CC"/>
              </w:rPr>
              <w:t>MOP</w:t>
            </w:r>
          </w:p>
        </w:tc>
        <w:tc>
          <w:tcPr>
            <w:tcW w:w="7010" w:type="dxa"/>
          </w:tcPr>
          <w:p w14:paraId="59733819" w14:textId="77777777" w:rsidR="00E51A22" w:rsidRPr="00AA49FA" w:rsidRDefault="00E51A22" w:rsidP="00581C63">
            <w:pPr>
              <w:ind w:left="0"/>
              <w:rPr>
                <w:color w:val="0000CC"/>
              </w:rPr>
            </w:pPr>
            <w:r w:rsidRPr="00AA49FA">
              <w:rPr>
                <w:color w:val="0000CC"/>
              </w:rPr>
              <w:t>Manual of Procedures</w:t>
            </w:r>
          </w:p>
        </w:tc>
      </w:tr>
      <w:tr w:rsidR="00AA49FA" w:rsidRPr="00AA49FA" w14:paraId="44E40F79" w14:textId="77777777" w:rsidTr="00522784">
        <w:tc>
          <w:tcPr>
            <w:tcW w:w="1620" w:type="dxa"/>
          </w:tcPr>
          <w:p w14:paraId="7A8ADFEC" w14:textId="77777777" w:rsidR="00E51A22" w:rsidRPr="00AA49FA" w:rsidRDefault="00E51A22" w:rsidP="00581C63">
            <w:pPr>
              <w:ind w:left="0"/>
              <w:rPr>
                <w:color w:val="0000CC"/>
              </w:rPr>
            </w:pPr>
            <w:r w:rsidRPr="00AA49FA">
              <w:rPr>
                <w:color w:val="0000CC"/>
              </w:rPr>
              <w:t>MTD</w:t>
            </w:r>
          </w:p>
        </w:tc>
        <w:tc>
          <w:tcPr>
            <w:tcW w:w="7010" w:type="dxa"/>
          </w:tcPr>
          <w:p w14:paraId="3CBD4A9C" w14:textId="77777777" w:rsidR="00E51A22" w:rsidRPr="00AA49FA" w:rsidRDefault="00E51A22" w:rsidP="00581C63">
            <w:pPr>
              <w:ind w:left="0"/>
              <w:rPr>
                <w:color w:val="0000CC"/>
              </w:rPr>
            </w:pPr>
            <w:r w:rsidRPr="00AA49FA">
              <w:rPr>
                <w:color w:val="0000CC"/>
              </w:rPr>
              <w:t>Maximum Tolerated Dose</w:t>
            </w:r>
          </w:p>
        </w:tc>
      </w:tr>
      <w:tr w:rsidR="00AA49FA" w:rsidRPr="00AA49FA" w14:paraId="4B029EF4" w14:textId="77777777" w:rsidTr="00522784">
        <w:tc>
          <w:tcPr>
            <w:tcW w:w="1620" w:type="dxa"/>
          </w:tcPr>
          <w:p w14:paraId="7C3275C3" w14:textId="77777777" w:rsidR="00E51A22" w:rsidRPr="00AA49FA" w:rsidRDefault="00E51A22" w:rsidP="00581C63">
            <w:pPr>
              <w:ind w:left="0"/>
              <w:rPr>
                <w:color w:val="0000CC"/>
              </w:rPr>
            </w:pPr>
            <w:r w:rsidRPr="00AA49FA">
              <w:rPr>
                <w:color w:val="0000CC"/>
              </w:rPr>
              <w:t>PBMCs</w:t>
            </w:r>
          </w:p>
        </w:tc>
        <w:tc>
          <w:tcPr>
            <w:tcW w:w="7010" w:type="dxa"/>
          </w:tcPr>
          <w:p w14:paraId="36DCADC1" w14:textId="77777777" w:rsidR="00E51A22" w:rsidRPr="00AA49FA" w:rsidRDefault="00E51A22" w:rsidP="00581C63">
            <w:pPr>
              <w:ind w:left="0"/>
              <w:rPr>
                <w:color w:val="0000CC"/>
              </w:rPr>
            </w:pPr>
            <w:r w:rsidRPr="00AA49FA">
              <w:rPr>
                <w:color w:val="0000CC"/>
              </w:rPr>
              <w:t>Peripheral Blood Mononuclear Cells</w:t>
            </w:r>
          </w:p>
        </w:tc>
      </w:tr>
      <w:tr w:rsidR="00AA49FA" w:rsidRPr="00AA49FA" w14:paraId="4C84F65E" w14:textId="77777777" w:rsidTr="00522784">
        <w:tc>
          <w:tcPr>
            <w:tcW w:w="1620" w:type="dxa"/>
          </w:tcPr>
          <w:p w14:paraId="3E98C850" w14:textId="77777777" w:rsidR="00E51A22" w:rsidRPr="00AA49FA" w:rsidRDefault="00E51A22" w:rsidP="00581C63">
            <w:pPr>
              <w:ind w:left="0"/>
              <w:rPr>
                <w:color w:val="0000CC"/>
              </w:rPr>
            </w:pPr>
            <w:r w:rsidRPr="00AA49FA">
              <w:rPr>
                <w:color w:val="0000CC"/>
              </w:rPr>
              <w:t>PI</w:t>
            </w:r>
          </w:p>
        </w:tc>
        <w:tc>
          <w:tcPr>
            <w:tcW w:w="7010" w:type="dxa"/>
          </w:tcPr>
          <w:p w14:paraId="06497E75" w14:textId="77777777" w:rsidR="00E51A22" w:rsidRPr="00AA49FA" w:rsidRDefault="00E51A22" w:rsidP="00581C63">
            <w:pPr>
              <w:ind w:left="0"/>
              <w:rPr>
                <w:color w:val="0000CC"/>
              </w:rPr>
            </w:pPr>
            <w:r w:rsidRPr="00AA49FA">
              <w:rPr>
                <w:color w:val="0000CC"/>
              </w:rPr>
              <w:t>Principal Investigator</w:t>
            </w:r>
          </w:p>
        </w:tc>
      </w:tr>
      <w:tr w:rsidR="00AA49FA" w:rsidRPr="00AA49FA" w14:paraId="24FECE13" w14:textId="77777777" w:rsidTr="00522784">
        <w:tc>
          <w:tcPr>
            <w:tcW w:w="1620" w:type="dxa"/>
          </w:tcPr>
          <w:p w14:paraId="23EC3FE7" w14:textId="77777777" w:rsidR="00E51A22" w:rsidRPr="00AA49FA" w:rsidRDefault="00E51A22" w:rsidP="00581C63">
            <w:pPr>
              <w:ind w:left="0"/>
              <w:rPr>
                <w:color w:val="0000CC"/>
              </w:rPr>
            </w:pPr>
            <w:r w:rsidRPr="00AA49FA">
              <w:rPr>
                <w:color w:val="0000CC"/>
              </w:rPr>
              <w:t>po</w:t>
            </w:r>
          </w:p>
        </w:tc>
        <w:tc>
          <w:tcPr>
            <w:tcW w:w="7010" w:type="dxa"/>
          </w:tcPr>
          <w:p w14:paraId="395C4CE5" w14:textId="77777777" w:rsidR="00E51A22" w:rsidRPr="00AA49FA" w:rsidRDefault="00E51A22" w:rsidP="00581C63">
            <w:pPr>
              <w:ind w:left="0"/>
              <w:rPr>
                <w:color w:val="0000CC"/>
              </w:rPr>
            </w:pPr>
            <w:r w:rsidRPr="00AA49FA">
              <w:rPr>
                <w:color w:val="0000CC"/>
              </w:rPr>
              <w:t>per os/by mouth/orally</w:t>
            </w:r>
          </w:p>
        </w:tc>
      </w:tr>
      <w:tr w:rsidR="00AA49FA" w:rsidRPr="00AA49FA" w14:paraId="3C42D1D1" w14:textId="77777777" w:rsidTr="00522784">
        <w:tc>
          <w:tcPr>
            <w:tcW w:w="1620" w:type="dxa"/>
          </w:tcPr>
          <w:p w14:paraId="5E34836C" w14:textId="77777777" w:rsidR="00E51A22" w:rsidRPr="00AA49FA" w:rsidRDefault="00E51A22" w:rsidP="00581C63">
            <w:pPr>
              <w:ind w:left="0"/>
              <w:rPr>
                <w:color w:val="0000CC"/>
              </w:rPr>
            </w:pPr>
            <w:r w:rsidRPr="00AA49FA">
              <w:rPr>
                <w:color w:val="0000CC"/>
              </w:rPr>
              <w:t>SAE</w:t>
            </w:r>
          </w:p>
        </w:tc>
        <w:tc>
          <w:tcPr>
            <w:tcW w:w="7010" w:type="dxa"/>
          </w:tcPr>
          <w:p w14:paraId="1FA29BE1" w14:textId="77777777" w:rsidR="00E51A22" w:rsidRPr="00AA49FA" w:rsidRDefault="00E51A22" w:rsidP="00581C63">
            <w:pPr>
              <w:ind w:left="0"/>
              <w:rPr>
                <w:color w:val="0000CC"/>
              </w:rPr>
            </w:pPr>
            <w:r w:rsidRPr="00AA49FA">
              <w:rPr>
                <w:color w:val="0000CC"/>
              </w:rPr>
              <w:t>Serious Adverse Event</w:t>
            </w:r>
          </w:p>
        </w:tc>
      </w:tr>
      <w:tr w:rsidR="00AA49FA" w:rsidRPr="00AA49FA" w14:paraId="4331868C" w14:textId="77777777" w:rsidTr="00522784">
        <w:tc>
          <w:tcPr>
            <w:tcW w:w="1620" w:type="dxa"/>
          </w:tcPr>
          <w:p w14:paraId="6A7818EA" w14:textId="77777777" w:rsidR="00E51A22" w:rsidRPr="00AA49FA" w:rsidRDefault="00E51A22" w:rsidP="00581C63">
            <w:pPr>
              <w:ind w:left="0"/>
              <w:rPr>
                <w:color w:val="0000CC"/>
              </w:rPr>
            </w:pPr>
            <w:r w:rsidRPr="00AA49FA">
              <w:rPr>
                <w:color w:val="0000CC"/>
              </w:rPr>
              <w:t>SOP</w:t>
            </w:r>
          </w:p>
        </w:tc>
        <w:tc>
          <w:tcPr>
            <w:tcW w:w="7010" w:type="dxa"/>
          </w:tcPr>
          <w:p w14:paraId="1C60A89E" w14:textId="77777777" w:rsidR="00E51A22" w:rsidRPr="00AA49FA" w:rsidRDefault="00E51A22" w:rsidP="00581C63">
            <w:pPr>
              <w:ind w:left="0"/>
              <w:rPr>
                <w:color w:val="0000CC"/>
              </w:rPr>
            </w:pPr>
            <w:r w:rsidRPr="00AA49FA">
              <w:rPr>
                <w:color w:val="0000CC"/>
              </w:rPr>
              <w:t>Standard Operating Procedure</w:t>
            </w:r>
          </w:p>
        </w:tc>
      </w:tr>
      <w:tr w:rsidR="00AA49FA" w:rsidRPr="00AA49FA" w14:paraId="4ABF5845" w14:textId="77777777" w:rsidTr="00522784">
        <w:tc>
          <w:tcPr>
            <w:tcW w:w="1620" w:type="dxa"/>
          </w:tcPr>
          <w:p w14:paraId="5E0377D5" w14:textId="77777777" w:rsidR="00E51A22" w:rsidRPr="00AA49FA" w:rsidRDefault="00E51A22" w:rsidP="00581C63">
            <w:pPr>
              <w:ind w:left="0"/>
              <w:rPr>
                <w:color w:val="0000CC"/>
              </w:rPr>
            </w:pPr>
            <w:r w:rsidRPr="00AA49FA">
              <w:rPr>
                <w:color w:val="0000CC"/>
              </w:rPr>
              <w:t>UaP</w:t>
            </w:r>
          </w:p>
        </w:tc>
        <w:tc>
          <w:tcPr>
            <w:tcW w:w="7010" w:type="dxa"/>
          </w:tcPr>
          <w:p w14:paraId="46191174" w14:textId="77777777" w:rsidR="00E51A22" w:rsidRPr="00AA49FA" w:rsidRDefault="00E51A22" w:rsidP="00581C63">
            <w:pPr>
              <w:ind w:left="0"/>
              <w:rPr>
                <w:color w:val="0000CC"/>
              </w:rPr>
            </w:pPr>
            <w:r w:rsidRPr="00AA49FA">
              <w:rPr>
                <w:color w:val="0000CC"/>
              </w:rPr>
              <w:t>Unanticipated Problem</w:t>
            </w:r>
          </w:p>
        </w:tc>
      </w:tr>
      <w:tr w:rsidR="00AA49FA" w:rsidRPr="00AA49FA" w14:paraId="41558349" w14:textId="77777777" w:rsidTr="00522784">
        <w:tc>
          <w:tcPr>
            <w:tcW w:w="1620" w:type="dxa"/>
          </w:tcPr>
          <w:p w14:paraId="29AA33B2" w14:textId="77777777" w:rsidR="00E51A22" w:rsidRPr="00AA49FA" w:rsidRDefault="00E51A22" w:rsidP="00581C63">
            <w:pPr>
              <w:ind w:left="0"/>
              <w:rPr>
                <w:color w:val="0000CC"/>
              </w:rPr>
            </w:pPr>
            <w:r w:rsidRPr="00AA49FA">
              <w:rPr>
                <w:color w:val="0000CC"/>
              </w:rPr>
              <w:t>WBC</w:t>
            </w:r>
          </w:p>
        </w:tc>
        <w:tc>
          <w:tcPr>
            <w:tcW w:w="7010" w:type="dxa"/>
          </w:tcPr>
          <w:p w14:paraId="018E0B56" w14:textId="77777777" w:rsidR="00E51A22" w:rsidRPr="00AA49FA" w:rsidRDefault="00E51A22" w:rsidP="00581C63">
            <w:pPr>
              <w:ind w:left="0"/>
              <w:rPr>
                <w:color w:val="0000CC"/>
              </w:rPr>
            </w:pPr>
            <w:r w:rsidRPr="00AA49FA">
              <w:rPr>
                <w:color w:val="0000CC"/>
              </w:rPr>
              <w:t>White Blood Cells</w:t>
            </w:r>
          </w:p>
        </w:tc>
      </w:tr>
    </w:tbl>
    <w:p w14:paraId="089A6556" w14:textId="77777777" w:rsidR="00CD6969" w:rsidRDefault="00CD6969">
      <w:pPr>
        <w:spacing w:after="160" w:line="259" w:lineRule="auto"/>
      </w:pPr>
      <w:r>
        <w:br w:type="page"/>
      </w:r>
    </w:p>
    <w:p w14:paraId="262E3CB5" w14:textId="77777777" w:rsidR="00CD6969" w:rsidRDefault="00CD6969" w:rsidP="00522784">
      <w:pPr>
        <w:pStyle w:val="Heading1"/>
        <w:numPr>
          <w:ilvl w:val="0"/>
          <w:numId w:val="0"/>
        </w:numPr>
      </w:pPr>
      <w:bookmarkStart w:id="1" w:name="_Toc34056015"/>
      <w:r>
        <w:lastRenderedPageBreak/>
        <w:t>STUDY SYNOPSIS</w:t>
      </w:r>
      <w:bookmarkEnd w:id="1"/>
    </w:p>
    <w:tbl>
      <w:tblPr>
        <w:tblStyle w:val="TableGrid"/>
        <w:tblW w:w="0" w:type="auto"/>
        <w:tblInd w:w="-5" w:type="dxa"/>
        <w:tblLook w:val="04A0" w:firstRow="1" w:lastRow="0" w:firstColumn="1" w:lastColumn="0" w:noHBand="0" w:noVBand="1"/>
      </w:tblPr>
      <w:tblGrid>
        <w:gridCol w:w="3145"/>
        <w:gridCol w:w="5485"/>
      </w:tblGrid>
      <w:tr w:rsidR="00E51A22" w:rsidRPr="00E51A22" w14:paraId="14F25464" w14:textId="77777777" w:rsidTr="00522784">
        <w:tc>
          <w:tcPr>
            <w:tcW w:w="3145" w:type="dxa"/>
          </w:tcPr>
          <w:p w14:paraId="56DBA287" w14:textId="77777777" w:rsidR="00E51A22" w:rsidRPr="00E51A22" w:rsidRDefault="00E51A22" w:rsidP="00522784">
            <w:pPr>
              <w:ind w:left="0"/>
            </w:pPr>
            <w:r w:rsidRPr="00E51A22">
              <w:t>Title</w:t>
            </w:r>
          </w:p>
        </w:tc>
        <w:tc>
          <w:tcPr>
            <w:tcW w:w="5485" w:type="dxa"/>
          </w:tcPr>
          <w:p w14:paraId="42F6E66A" w14:textId="77777777" w:rsidR="00E51A22" w:rsidRPr="001A5CE9" w:rsidRDefault="00E51A22" w:rsidP="00522784">
            <w:pPr>
              <w:ind w:left="0"/>
              <w:rPr>
                <w:color w:val="0000CC"/>
              </w:rPr>
            </w:pPr>
            <w:r w:rsidRPr="001A5CE9">
              <w:rPr>
                <w:color w:val="0000CC"/>
              </w:rPr>
              <w:t>Insert the full title of protocol</w:t>
            </w:r>
          </w:p>
        </w:tc>
      </w:tr>
      <w:tr w:rsidR="00E51A22" w:rsidRPr="00E51A22" w14:paraId="364B3283" w14:textId="77777777" w:rsidTr="00522784">
        <w:tc>
          <w:tcPr>
            <w:tcW w:w="3145" w:type="dxa"/>
          </w:tcPr>
          <w:p w14:paraId="2F9C38AD" w14:textId="77777777" w:rsidR="00E51A22" w:rsidRPr="00E51A22" w:rsidRDefault="00E51A22" w:rsidP="00522784">
            <w:pPr>
              <w:ind w:left="0"/>
            </w:pPr>
            <w:r w:rsidRPr="00E51A22">
              <w:t>Phase</w:t>
            </w:r>
          </w:p>
        </w:tc>
        <w:tc>
          <w:tcPr>
            <w:tcW w:w="5485" w:type="dxa"/>
          </w:tcPr>
          <w:p w14:paraId="17370F1B" w14:textId="77777777" w:rsidR="00E51A22" w:rsidRPr="001A5CE9" w:rsidRDefault="00E51A22" w:rsidP="00522784">
            <w:pPr>
              <w:ind w:left="0"/>
              <w:rPr>
                <w:color w:val="0000CC"/>
              </w:rPr>
            </w:pPr>
            <w:r w:rsidRPr="001A5CE9">
              <w:rPr>
                <w:color w:val="0000CC"/>
              </w:rPr>
              <w:t>Insert the clinical study phase (e.g., Phase I, II, III)</w:t>
            </w:r>
          </w:p>
        </w:tc>
      </w:tr>
      <w:tr w:rsidR="00E51A22" w:rsidRPr="00E51A22" w14:paraId="0CFE2FA3" w14:textId="77777777" w:rsidTr="00522784">
        <w:tc>
          <w:tcPr>
            <w:tcW w:w="3145" w:type="dxa"/>
          </w:tcPr>
          <w:p w14:paraId="7DDD8BCD" w14:textId="77777777" w:rsidR="00E51A22" w:rsidRPr="00E51A22" w:rsidRDefault="00E51A22" w:rsidP="00522784">
            <w:pPr>
              <w:ind w:left="0"/>
            </w:pPr>
            <w:r w:rsidRPr="00E51A22">
              <w:t>Study Design</w:t>
            </w:r>
          </w:p>
        </w:tc>
        <w:tc>
          <w:tcPr>
            <w:tcW w:w="5485" w:type="dxa"/>
          </w:tcPr>
          <w:p w14:paraId="37492ADD" w14:textId="77777777" w:rsidR="00E51A22" w:rsidRPr="001A5CE9" w:rsidRDefault="00E51A22" w:rsidP="00522784">
            <w:pPr>
              <w:ind w:left="0"/>
              <w:rPr>
                <w:color w:val="0000CC"/>
              </w:rPr>
            </w:pPr>
            <w:r w:rsidRPr="001A5CE9">
              <w:rPr>
                <w:color w:val="0000CC"/>
              </w:rPr>
              <w:t>Design attributes such as single blind, double blind or open label; randomized, placebo or active placebo control; cross-over design, etc.</w:t>
            </w:r>
          </w:p>
        </w:tc>
      </w:tr>
      <w:tr w:rsidR="004B3D53" w:rsidRPr="004B3D53" w14:paraId="022840CD" w14:textId="77777777" w:rsidTr="00522784">
        <w:trPr>
          <w:trHeight w:val="2484"/>
        </w:trPr>
        <w:tc>
          <w:tcPr>
            <w:tcW w:w="3145" w:type="dxa"/>
          </w:tcPr>
          <w:p w14:paraId="0E764168" w14:textId="77777777" w:rsidR="00E51A22" w:rsidRPr="00E51A22" w:rsidRDefault="00E51A22" w:rsidP="00522784">
            <w:pPr>
              <w:ind w:left="0"/>
            </w:pPr>
            <w:r w:rsidRPr="00E51A22">
              <w:t>Study Duration</w:t>
            </w:r>
          </w:p>
        </w:tc>
        <w:tc>
          <w:tcPr>
            <w:tcW w:w="5485" w:type="dxa"/>
          </w:tcPr>
          <w:p w14:paraId="69B7E74E" w14:textId="77777777" w:rsidR="00E51A22" w:rsidRPr="001A5CE9" w:rsidRDefault="00E51A22" w:rsidP="00522784">
            <w:pPr>
              <w:ind w:left="0"/>
              <w:rPr>
                <w:color w:val="0000CC"/>
              </w:rPr>
            </w:pPr>
            <w:r w:rsidRPr="001A5CE9">
              <w:rPr>
                <w:color w:val="0000CC"/>
              </w:rPr>
              <w:t>List the estimated time (in months) of the following:</w:t>
            </w:r>
          </w:p>
          <w:p w14:paraId="4F3181D6" w14:textId="77777777" w:rsidR="00E51A22" w:rsidRPr="00AA49FA" w:rsidRDefault="00E51A22" w:rsidP="00522784">
            <w:pPr>
              <w:ind w:left="0"/>
            </w:pPr>
            <w:r w:rsidRPr="00AA49FA">
              <w:t>Enrollment duration: ______ months</w:t>
            </w:r>
          </w:p>
          <w:p w14:paraId="394EDB2A" w14:textId="77777777" w:rsidR="00E51A22" w:rsidRPr="00AA49FA" w:rsidRDefault="00E51A22" w:rsidP="00522784">
            <w:pPr>
              <w:ind w:left="0"/>
            </w:pPr>
            <w:r w:rsidRPr="00AA49FA">
              <w:t>Subject follow-up duration: _______ months</w:t>
            </w:r>
          </w:p>
          <w:p w14:paraId="213AADBB" w14:textId="77777777" w:rsidR="00E51A22" w:rsidRPr="00AA49FA" w:rsidRDefault="00E51A22" w:rsidP="00522784">
            <w:pPr>
              <w:ind w:left="0"/>
            </w:pPr>
            <w:r w:rsidRPr="00AA49FA">
              <w:t>Overall study duration: ______ months</w:t>
            </w:r>
          </w:p>
          <w:p w14:paraId="63279FBF" w14:textId="77777777" w:rsidR="00E51A22" w:rsidRPr="001A5CE9" w:rsidRDefault="00E51A22" w:rsidP="00522784">
            <w:pPr>
              <w:ind w:left="0"/>
              <w:rPr>
                <w:color w:val="0000CC"/>
              </w:rPr>
            </w:pPr>
            <w:r w:rsidRPr="001A5CE9">
              <w:rPr>
                <w:color w:val="0000CC"/>
              </w:rPr>
              <w:t xml:space="preserve">For overall study duration list the time from when the study opens to enrollment until completion of data analyses. </w:t>
            </w:r>
          </w:p>
        </w:tc>
      </w:tr>
      <w:tr w:rsidR="00E51A22" w:rsidRPr="00E51A22" w14:paraId="7500EC1A" w14:textId="77777777" w:rsidTr="00522784">
        <w:tc>
          <w:tcPr>
            <w:tcW w:w="3145" w:type="dxa"/>
          </w:tcPr>
          <w:p w14:paraId="5D4AA6DA" w14:textId="77777777" w:rsidR="00E51A22" w:rsidRPr="00E51A22" w:rsidRDefault="00E51A22" w:rsidP="00522784">
            <w:pPr>
              <w:ind w:left="0"/>
            </w:pPr>
            <w:r w:rsidRPr="00E51A22">
              <w:t>Study Center(s)</w:t>
            </w:r>
          </w:p>
        </w:tc>
        <w:tc>
          <w:tcPr>
            <w:tcW w:w="5485" w:type="dxa"/>
          </w:tcPr>
          <w:p w14:paraId="13EFE3C0" w14:textId="57A810E9" w:rsidR="00E51A22" w:rsidRPr="001A5CE9" w:rsidRDefault="00E51A22" w:rsidP="00522784">
            <w:pPr>
              <w:ind w:left="0"/>
              <w:rPr>
                <w:color w:val="0000CC"/>
              </w:rPr>
            </w:pPr>
            <w:r w:rsidRPr="001A5CE9">
              <w:rPr>
                <w:color w:val="0000CC"/>
              </w:rPr>
              <w:t>Specify if this is a single-center or multi-center; if multi-center, note number of projected centers to be involved</w:t>
            </w:r>
            <w:r w:rsidR="00E85F0E" w:rsidRPr="001A5CE9">
              <w:rPr>
                <w:color w:val="0000CC"/>
              </w:rPr>
              <w:t>. You do not need to include the names of the study center(s).</w:t>
            </w:r>
          </w:p>
        </w:tc>
      </w:tr>
      <w:tr w:rsidR="00E51A22" w:rsidRPr="00E51A22" w14:paraId="5D4AE173" w14:textId="77777777" w:rsidTr="00522784">
        <w:tc>
          <w:tcPr>
            <w:tcW w:w="3145" w:type="dxa"/>
          </w:tcPr>
          <w:p w14:paraId="3F6E99DB" w14:textId="77777777" w:rsidR="00E51A22" w:rsidRPr="00E51A22" w:rsidRDefault="00E51A22" w:rsidP="00522784">
            <w:pPr>
              <w:ind w:left="0"/>
            </w:pPr>
            <w:r w:rsidRPr="00E51A22">
              <w:t>Objectives</w:t>
            </w:r>
          </w:p>
        </w:tc>
        <w:tc>
          <w:tcPr>
            <w:tcW w:w="5485" w:type="dxa"/>
          </w:tcPr>
          <w:p w14:paraId="11113C81" w14:textId="77777777" w:rsidR="00E51A22" w:rsidRPr="001A5CE9" w:rsidRDefault="00E51A22" w:rsidP="00522784">
            <w:pPr>
              <w:ind w:left="0"/>
              <w:rPr>
                <w:color w:val="0000CC"/>
              </w:rPr>
            </w:pPr>
            <w:r w:rsidRPr="001A5CE9">
              <w:rPr>
                <w:color w:val="0000CC"/>
              </w:rPr>
              <w:t>Provide a brief statement of study objectives. Please note that specific measurable outcomes will need to be identified within the body of the protocol.</w:t>
            </w:r>
          </w:p>
        </w:tc>
      </w:tr>
      <w:tr w:rsidR="00E51A22" w:rsidRPr="00E51A22" w14:paraId="77672CC8" w14:textId="77777777" w:rsidTr="00522784">
        <w:tc>
          <w:tcPr>
            <w:tcW w:w="3145" w:type="dxa"/>
          </w:tcPr>
          <w:p w14:paraId="1CB7E8A6" w14:textId="77777777" w:rsidR="00E51A22" w:rsidRPr="00E51A22" w:rsidRDefault="00E51A22" w:rsidP="00522784">
            <w:pPr>
              <w:ind w:left="0"/>
            </w:pPr>
            <w:r w:rsidRPr="00E51A22">
              <w:t>Number of Subjects</w:t>
            </w:r>
          </w:p>
        </w:tc>
        <w:tc>
          <w:tcPr>
            <w:tcW w:w="5485" w:type="dxa"/>
          </w:tcPr>
          <w:p w14:paraId="5664E30C" w14:textId="77777777" w:rsidR="00E51A22" w:rsidRPr="001A5CE9" w:rsidRDefault="00E51A22" w:rsidP="00522784">
            <w:pPr>
              <w:ind w:left="0"/>
              <w:rPr>
                <w:color w:val="0000CC"/>
              </w:rPr>
            </w:pPr>
            <w:r w:rsidRPr="001A5CE9">
              <w:rPr>
                <w:color w:val="0000CC"/>
              </w:rPr>
              <w:t>List the number of evaluable subjects projected for the entire study (i.e., not for simply one site, rather for all sites combined)</w:t>
            </w:r>
          </w:p>
        </w:tc>
      </w:tr>
      <w:tr w:rsidR="00E51A22" w:rsidRPr="00E51A22" w14:paraId="5D108F83" w14:textId="77777777" w:rsidTr="00522784">
        <w:tc>
          <w:tcPr>
            <w:tcW w:w="3145" w:type="dxa"/>
          </w:tcPr>
          <w:p w14:paraId="4C2DE44D" w14:textId="77777777" w:rsidR="00E51A22" w:rsidRPr="00E51A22" w:rsidRDefault="00E51A22" w:rsidP="00522784">
            <w:pPr>
              <w:ind w:left="0"/>
            </w:pPr>
            <w:r w:rsidRPr="00E51A22">
              <w:t xml:space="preserve">Disease/condition </w:t>
            </w:r>
          </w:p>
        </w:tc>
        <w:tc>
          <w:tcPr>
            <w:tcW w:w="5485" w:type="dxa"/>
          </w:tcPr>
          <w:p w14:paraId="179C2A54" w14:textId="77777777" w:rsidR="00E51A22" w:rsidRPr="001A5CE9" w:rsidRDefault="00E51A22" w:rsidP="00522784">
            <w:pPr>
              <w:ind w:left="0"/>
              <w:rPr>
                <w:color w:val="0000CC"/>
              </w:rPr>
            </w:pPr>
            <w:r w:rsidRPr="001A5CE9">
              <w:rPr>
                <w:color w:val="0000CC"/>
              </w:rPr>
              <w:t>Briefly describe the disease state/condition under study</w:t>
            </w:r>
          </w:p>
        </w:tc>
      </w:tr>
      <w:tr w:rsidR="00E51A22" w:rsidRPr="00E51A22" w14:paraId="7A3B2116" w14:textId="77777777" w:rsidTr="00522784">
        <w:tc>
          <w:tcPr>
            <w:tcW w:w="3145" w:type="dxa"/>
          </w:tcPr>
          <w:p w14:paraId="5F5E7ADE" w14:textId="77777777" w:rsidR="00E51A22" w:rsidRPr="00E51A22" w:rsidRDefault="00E51A22" w:rsidP="00522784">
            <w:pPr>
              <w:ind w:left="0"/>
            </w:pPr>
            <w:r w:rsidRPr="00E51A22">
              <w:t>Inclusion/Exclusion Criteria</w:t>
            </w:r>
          </w:p>
        </w:tc>
        <w:tc>
          <w:tcPr>
            <w:tcW w:w="5485" w:type="dxa"/>
          </w:tcPr>
          <w:p w14:paraId="469C6E2A" w14:textId="77777777" w:rsidR="00E51A22" w:rsidRPr="00A829DA" w:rsidRDefault="00E51A22" w:rsidP="00522784">
            <w:pPr>
              <w:ind w:left="0"/>
              <w:rPr>
                <w:color w:val="0315BD"/>
              </w:rPr>
            </w:pPr>
            <w:r w:rsidRPr="00AA49FA">
              <w:t>See Section 3.0 for a complete list of inclusion and exclusion criteria</w:t>
            </w:r>
          </w:p>
        </w:tc>
      </w:tr>
      <w:tr w:rsidR="00E51A22" w:rsidRPr="00E51A22" w14:paraId="6FFA1B0C" w14:textId="77777777" w:rsidTr="00522784">
        <w:tc>
          <w:tcPr>
            <w:tcW w:w="3145" w:type="dxa"/>
          </w:tcPr>
          <w:p w14:paraId="49715568" w14:textId="77777777" w:rsidR="00E51A22" w:rsidRPr="00E51A22" w:rsidRDefault="00E51A22" w:rsidP="00522784">
            <w:pPr>
              <w:ind w:left="-30"/>
            </w:pPr>
            <w:r w:rsidRPr="00E51A22">
              <w:t>Description of Study Intervention:</w:t>
            </w:r>
          </w:p>
        </w:tc>
        <w:tc>
          <w:tcPr>
            <w:tcW w:w="5485" w:type="dxa"/>
          </w:tcPr>
          <w:p w14:paraId="1BE65FE8" w14:textId="77777777" w:rsidR="00E51A22" w:rsidRPr="001A5CE9" w:rsidRDefault="00E51A22" w:rsidP="00522784">
            <w:pPr>
              <w:ind w:left="0"/>
              <w:rPr>
                <w:color w:val="0000CC"/>
              </w:rPr>
            </w:pPr>
            <w:r w:rsidRPr="001A5CE9">
              <w:rPr>
                <w:color w:val="0000CC"/>
              </w:rPr>
              <w:t>Describe the study intervention. For a drug or biologic, include the name (generic, though can also state marketed name if name-brand used in the study) dose, route and regimen. Also include non-drug therapy (i.e., counseling, surgery). Identify the comparator product, if any, used as a reference. It may be an investigational or marketed product (i.e., active control or placebo).</w:t>
            </w:r>
          </w:p>
        </w:tc>
      </w:tr>
      <w:tr w:rsidR="00E51A22" w:rsidRPr="00E51A22" w14:paraId="255A98A7" w14:textId="77777777" w:rsidTr="00522784">
        <w:tc>
          <w:tcPr>
            <w:tcW w:w="3145" w:type="dxa"/>
          </w:tcPr>
          <w:p w14:paraId="68EC9E68" w14:textId="23920FF3" w:rsidR="00E51A22" w:rsidRPr="00E51A22" w:rsidRDefault="00E51A22" w:rsidP="003B4BCC">
            <w:pPr>
              <w:ind w:left="0"/>
            </w:pPr>
            <w:r w:rsidRPr="00E51A22">
              <w:t xml:space="preserve">Duration of </w:t>
            </w:r>
            <w:r w:rsidR="003B4BCC">
              <w:t>Intervention</w:t>
            </w:r>
          </w:p>
        </w:tc>
        <w:tc>
          <w:tcPr>
            <w:tcW w:w="5485" w:type="dxa"/>
          </w:tcPr>
          <w:p w14:paraId="5885F025" w14:textId="185CB8AE" w:rsidR="00E51A22" w:rsidRPr="001A5CE9" w:rsidRDefault="00E51A22" w:rsidP="00522784">
            <w:pPr>
              <w:ind w:left="0"/>
              <w:rPr>
                <w:color w:val="0000CC"/>
              </w:rPr>
            </w:pPr>
            <w:r w:rsidRPr="001A5CE9">
              <w:rPr>
                <w:color w:val="0000CC"/>
              </w:rPr>
              <w:t>List the total duration of intervention expected in order for a participant to complete the trial (including any open-label lead-in, if applicable)</w:t>
            </w:r>
            <w:r w:rsidR="003B4BCC" w:rsidRPr="001A5CE9">
              <w:rPr>
                <w:color w:val="0000CC"/>
              </w:rPr>
              <w:t>. Include total time of all interventions not just drug administration.</w:t>
            </w:r>
          </w:p>
        </w:tc>
      </w:tr>
      <w:tr w:rsidR="00E51A22" w:rsidRPr="00E51A22" w14:paraId="54547F21" w14:textId="77777777" w:rsidTr="00522784">
        <w:tc>
          <w:tcPr>
            <w:tcW w:w="3145" w:type="dxa"/>
          </w:tcPr>
          <w:p w14:paraId="1F9F1703" w14:textId="77777777" w:rsidR="00E51A22" w:rsidRPr="00E51A22" w:rsidRDefault="00E51A22" w:rsidP="00522784">
            <w:pPr>
              <w:ind w:left="0"/>
            </w:pPr>
            <w:r w:rsidRPr="00E51A22">
              <w:t>Statistical Methodology</w:t>
            </w:r>
          </w:p>
        </w:tc>
        <w:tc>
          <w:tcPr>
            <w:tcW w:w="5485" w:type="dxa"/>
          </w:tcPr>
          <w:p w14:paraId="3542877C" w14:textId="77777777" w:rsidR="00E51A22" w:rsidRPr="001A5CE9" w:rsidRDefault="00E51A22" w:rsidP="00522784">
            <w:pPr>
              <w:ind w:left="0"/>
              <w:rPr>
                <w:color w:val="0000CC"/>
              </w:rPr>
            </w:pPr>
            <w:r w:rsidRPr="001A5CE9">
              <w:rPr>
                <w:color w:val="0000CC"/>
              </w:rPr>
              <w:t>Provide a very brief description of the main elements of the statistical methodology to be used in the study (as few lines as possible)</w:t>
            </w:r>
          </w:p>
        </w:tc>
      </w:tr>
    </w:tbl>
    <w:p w14:paraId="489E0215" w14:textId="77777777" w:rsidR="00352F74" w:rsidRDefault="00352F74" w:rsidP="00CD6969"/>
    <w:p w14:paraId="70C2CB73" w14:textId="77777777" w:rsidR="00352F74" w:rsidRDefault="00352F74">
      <w:pPr>
        <w:spacing w:after="160" w:line="259" w:lineRule="auto"/>
      </w:pPr>
      <w:r>
        <w:lastRenderedPageBreak/>
        <w:br w:type="page"/>
      </w:r>
    </w:p>
    <w:p w14:paraId="7C03E339" w14:textId="77777777" w:rsidR="00CD6969" w:rsidRDefault="00CD6969" w:rsidP="00E51A22">
      <w:pPr>
        <w:pStyle w:val="Heading1"/>
        <w:numPr>
          <w:ilvl w:val="0"/>
          <w:numId w:val="0"/>
        </w:numPr>
      </w:pPr>
      <w:bookmarkStart w:id="2" w:name="_Toc34056016"/>
      <w:r>
        <w:lastRenderedPageBreak/>
        <w:t>STUDY SCHEMA</w:t>
      </w:r>
      <w:bookmarkEnd w:id="2"/>
    </w:p>
    <w:p w14:paraId="5990A3FE" w14:textId="77777777" w:rsidR="00FD1535" w:rsidRDefault="00CD6969" w:rsidP="00E51A22">
      <w:pPr>
        <w:ind w:left="0"/>
        <w:rPr>
          <w:color w:val="0315BD"/>
        </w:rPr>
      </w:pPr>
      <w:r w:rsidRPr="00A829DA">
        <w:rPr>
          <w:color w:val="0315BD"/>
        </w:rPr>
        <w:t xml:space="preserve">The schema should represent your study design, along with corresponding descriptive text, as applicable. </w:t>
      </w:r>
    </w:p>
    <w:p w14:paraId="40598B6D" w14:textId="7F862D9C" w:rsidR="00CD6969" w:rsidRPr="00A829DA" w:rsidRDefault="00CD6969" w:rsidP="00E51A22">
      <w:pPr>
        <w:ind w:left="0"/>
        <w:rPr>
          <w:color w:val="0315BD"/>
        </w:rPr>
      </w:pPr>
      <w:r w:rsidRPr="00FD1535">
        <w:rPr>
          <w:i/>
          <w:color w:val="FF0000"/>
        </w:rPr>
        <w:t>An example is provided as a guide, customize as needed:</w:t>
      </w:r>
      <w:r w:rsidR="000968DE" w:rsidRPr="00FD1535">
        <w:rPr>
          <w:i/>
          <w:noProof/>
          <w:color w:val="FF0000"/>
        </w:rPr>
        <w:t xml:space="preserve"> </w:t>
      </w:r>
    </w:p>
    <w:p w14:paraId="46469DE1" w14:textId="77777777" w:rsidR="00DA028E" w:rsidRDefault="00181025" w:rsidP="00181025">
      <w:pPr>
        <w:ind w:left="0"/>
      </w:pPr>
      <w:r>
        <w:rPr>
          <w:noProof/>
        </w:rPr>
        <mc:AlternateContent>
          <mc:Choice Requires="wpg">
            <w:drawing>
              <wp:anchor distT="0" distB="0" distL="114300" distR="114300" simplePos="0" relativeHeight="251712512" behindDoc="0" locked="0" layoutInCell="1" allowOverlap="1" wp14:anchorId="1DAEC28F" wp14:editId="546AA910">
                <wp:simplePos x="0" y="0"/>
                <wp:positionH relativeFrom="column">
                  <wp:posOffset>0</wp:posOffset>
                </wp:positionH>
                <wp:positionV relativeFrom="paragraph">
                  <wp:posOffset>117475</wp:posOffset>
                </wp:positionV>
                <wp:extent cx="5934075" cy="7470267"/>
                <wp:effectExtent l="0" t="0" r="66675" b="16510"/>
                <wp:wrapNone/>
                <wp:docPr id="65" name="Group 65"/>
                <wp:cNvGraphicFramePr/>
                <a:graphic xmlns:a="http://schemas.openxmlformats.org/drawingml/2006/main">
                  <a:graphicData uri="http://schemas.microsoft.com/office/word/2010/wordprocessingGroup">
                    <wpg:wgp>
                      <wpg:cNvGrpSpPr/>
                      <wpg:grpSpPr>
                        <a:xfrm>
                          <a:off x="0" y="0"/>
                          <a:ext cx="5934075" cy="7470267"/>
                          <a:chOff x="0" y="0"/>
                          <a:chExt cx="5934075" cy="7470267"/>
                        </a:xfrm>
                      </wpg:grpSpPr>
                      <wps:wsp>
                        <wps:cNvPr id="58" name="Text Box 58"/>
                        <wps:cNvSpPr txBox="1"/>
                        <wps:spPr>
                          <a:xfrm>
                            <a:off x="0" y="0"/>
                            <a:ext cx="1188720" cy="457200"/>
                          </a:xfrm>
                          <a:prstGeom prst="rect">
                            <a:avLst/>
                          </a:prstGeom>
                          <a:noFill/>
                          <a:ln w="6350">
                            <a:noFill/>
                          </a:ln>
                        </wps:spPr>
                        <wps:txbx>
                          <w:txbxContent>
                            <w:p w14:paraId="046EC1B6" w14:textId="77777777" w:rsidR="00FE1372" w:rsidRDefault="00FE1372">
                              <w:pPr>
                                <w:ind w:left="0"/>
                              </w:pPr>
                              <w:r>
                                <w:t>Prior to Enrollment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0" y="47625"/>
                            <a:ext cx="5934075" cy="7422642"/>
                            <a:chOff x="0" y="0"/>
                            <a:chExt cx="5934075" cy="7422642"/>
                          </a:xfrm>
                        </wpg:grpSpPr>
                        <wpg:grpSp>
                          <wpg:cNvPr id="57" name="Group 57"/>
                          <wpg:cNvGrpSpPr/>
                          <wpg:grpSpPr>
                            <a:xfrm>
                              <a:off x="1314450" y="0"/>
                              <a:ext cx="4619625" cy="7400925"/>
                              <a:chOff x="0" y="0"/>
                              <a:chExt cx="4619625" cy="7400925"/>
                            </a:xfrm>
                          </wpg:grpSpPr>
                          <wpg:grpSp>
                            <wpg:cNvPr id="56" name="Group 56"/>
                            <wpg:cNvGrpSpPr/>
                            <wpg:grpSpPr>
                              <a:xfrm>
                                <a:off x="0" y="0"/>
                                <a:ext cx="4619625" cy="7400925"/>
                                <a:chOff x="0" y="0"/>
                                <a:chExt cx="4619625" cy="7400925"/>
                              </a:xfrm>
                            </wpg:grpSpPr>
                            <wps:wsp>
                              <wps:cNvPr id="2" name="Text Box 2"/>
                              <wps:cNvSpPr txBox="1"/>
                              <wps:spPr>
                                <a:xfrm>
                                  <a:off x="38100" y="0"/>
                                  <a:ext cx="4572000" cy="447675"/>
                                </a:xfrm>
                                <a:prstGeom prst="rect">
                                  <a:avLst/>
                                </a:prstGeom>
                                <a:solidFill>
                                  <a:schemeClr val="lt1"/>
                                </a:solidFill>
                                <a:ln w="6350">
                                  <a:solidFill>
                                    <a:prstClr val="black"/>
                                  </a:solidFill>
                                </a:ln>
                              </wps:spPr>
                              <wps:txbx>
                                <w:txbxContent>
                                  <w:p w14:paraId="67790965" w14:textId="77777777" w:rsidR="00FE1372" w:rsidRPr="00A829DA" w:rsidRDefault="00FE1372" w:rsidP="00522784">
                                    <w:pPr>
                                      <w:ind w:left="0"/>
                                      <w:jc w:val="center"/>
                                      <w:rPr>
                                        <w:color w:val="0315BD"/>
                                      </w:rPr>
                                    </w:pPr>
                                    <w:r w:rsidRPr="00A829DA">
                                      <w:rPr>
                                        <w:color w:val="0315BD"/>
                                      </w:rPr>
                                      <w:t>Total N:  Obtain informed consent. Screen potential participants by inclusion and exclusion criteria; obtain history,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8100" y="1733550"/>
                                  <a:ext cx="4572000" cy="914400"/>
                                </a:xfrm>
                                <a:prstGeom prst="rect">
                                  <a:avLst/>
                                </a:prstGeom>
                                <a:solidFill>
                                  <a:schemeClr val="lt1"/>
                                </a:solidFill>
                                <a:ln w="6350">
                                  <a:solidFill>
                                    <a:prstClr val="black"/>
                                  </a:solidFill>
                                </a:ln>
                              </wps:spPr>
                              <wps:txbx>
                                <w:txbxContent>
                                  <w:p w14:paraId="790EC740" w14:textId="77777777" w:rsidR="00FE1372" w:rsidRPr="00A829DA" w:rsidRDefault="00FE1372" w:rsidP="00522784">
                                    <w:pPr>
                                      <w:ind w:left="0"/>
                                      <w:jc w:val="center"/>
                                      <w:rPr>
                                        <w:color w:val="0315BD"/>
                                      </w:rPr>
                                    </w:pPr>
                                    <w:r w:rsidRPr="00A829DA">
                                      <w:rPr>
                                        <w:color w:val="0315BD"/>
                                      </w:rPr>
                                      <w:t>Perform baseline assessments.</w:t>
                                    </w:r>
                                  </w:p>
                                  <w:p w14:paraId="46FED664" w14:textId="77777777" w:rsidR="00FE1372" w:rsidRPr="00A829DA" w:rsidRDefault="00FE1372" w:rsidP="00522784">
                                    <w:pPr>
                                      <w:ind w:left="0"/>
                                      <w:jc w:val="center"/>
                                      <w:rPr>
                                        <w:color w:val="0315BD"/>
                                      </w:rPr>
                                    </w:pPr>
                                    <w:r w:rsidRPr="00A829DA">
                                      <w:rPr>
                                        <w:color w:val="0315BD"/>
                                      </w:rPr>
                                      <w:t>&lt;List the main procedures&gt;</w:t>
                                    </w:r>
                                  </w:p>
                                  <w:p w14:paraId="397382C9" w14:textId="77777777" w:rsidR="00FE1372" w:rsidRPr="00A829DA" w:rsidRDefault="00FE1372" w:rsidP="00522784">
                                    <w:pPr>
                                      <w:ind w:left="0"/>
                                      <w:jc w:val="center"/>
                                      <w:rPr>
                                        <w:color w:val="0315BD"/>
                                      </w:rPr>
                                    </w:pPr>
                                    <w:r w:rsidRPr="00A829DA">
                                      <w:rPr>
                                        <w:color w:val="0315BD"/>
                                      </w:rPr>
                                      <w:t>&lt;Refer to Section 6.1, Time and Events Table</w:t>
                                    </w:r>
                                  </w:p>
                                  <w:p w14:paraId="1F6D254D" w14:textId="77777777" w:rsidR="00FE1372" w:rsidRPr="00A829DA" w:rsidRDefault="00FE1372" w:rsidP="00522784">
                                    <w:pPr>
                                      <w:ind w:left="0"/>
                                      <w:jc w:val="center"/>
                                      <w:rPr>
                                        <w:color w:val="0315BD"/>
                                      </w:rPr>
                                    </w:pPr>
                                    <w:r w:rsidRPr="00A829DA">
                                      <w:rPr>
                                        <w:color w:val="0315BD"/>
                                      </w:rPr>
                                      <w:t>Administer initial study intervention (if applicable)&gt;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8100" y="2886075"/>
                                  <a:ext cx="4572000" cy="914400"/>
                                </a:xfrm>
                                <a:prstGeom prst="rect">
                                  <a:avLst/>
                                </a:prstGeom>
                                <a:solidFill>
                                  <a:schemeClr val="lt1"/>
                                </a:solidFill>
                                <a:ln w="6350">
                                  <a:solidFill>
                                    <a:prstClr val="black"/>
                                  </a:solidFill>
                                </a:ln>
                              </wps:spPr>
                              <wps:txbx>
                                <w:txbxContent>
                                  <w:p w14:paraId="7C62380C" w14:textId="77777777" w:rsidR="00FE1372" w:rsidRPr="00A829DA" w:rsidRDefault="00FE1372" w:rsidP="00522784">
                                    <w:pPr>
                                      <w:ind w:left="0"/>
                                      <w:jc w:val="center"/>
                                      <w:rPr>
                                        <w:color w:val="0315BD"/>
                                      </w:rPr>
                                    </w:pPr>
                                    <w:r w:rsidRPr="00A829DA">
                                      <w:rPr>
                                        <w:color w:val="0315BD"/>
                                      </w:rPr>
                                      <w:t>Administer initial or repeat study intervention (if applicable).</w:t>
                                    </w:r>
                                  </w:p>
                                  <w:p w14:paraId="5F0D289B" w14:textId="77777777" w:rsidR="00FE1372" w:rsidRPr="00A829DA" w:rsidRDefault="00FE1372" w:rsidP="00522784">
                                    <w:pPr>
                                      <w:ind w:left="0"/>
                                      <w:jc w:val="center"/>
                                      <w:rPr>
                                        <w:color w:val="0315BD"/>
                                      </w:rPr>
                                    </w:pPr>
                                    <w:r w:rsidRPr="00A829DA">
                                      <w:rPr>
                                        <w:color w:val="0315BD"/>
                                      </w:rPr>
                                      <w:t>&lt;List the main procedures&gt;</w:t>
                                    </w:r>
                                  </w:p>
                                  <w:p w14:paraId="16DBB314" w14:textId="77777777" w:rsidR="00FE1372" w:rsidRPr="00A829DA" w:rsidRDefault="00FE1372" w:rsidP="00522784">
                                    <w:pPr>
                                      <w:ind w:left="0"/>
                                      <w:jc w:val="center"/>
                                      <w:rPr>
                                        <w:color w:val="0315BD"/>
                                      </w:rPr>
                                    </w:pPr>
                                    <w:r w:rsidRPr="00A829DA">
                                      <w:rPr>
                                        <w:color w:val="0315BD"/>
                                      </w:rPr>
                                      <w:t>&lt;Refer to Section 6.1, Time and Events Table&gt;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100" y="4029075"/>
                                  <a:ext cx="4572000" cy="914400"/>
                                </a:xfrm>
                                <a:prstGeom prst="rect">
                                  <a:avLst/>
                                </a:prstGeom>
                                <a:solidFill>
                                  <a:schemeClr val="lt1"/>
                                </a:solidFill>
                                <a:ln w="6350">
                                  <a:solidFill>
                                    <a:prstClr val="black"/>
                                  </a:solidFill>
                                </a:ln>
                              </wps:spPr>
                              <wps:txbx>
                                <w:txbxContent>
                                  <w:p w14:paraId="4F22A32A" w14:textId="77777777" w:rsidR="00FE1372" w:rsidRPr="00A829DA" w:rsidRDefault="00FE1372" w:rsidP="00522784">
                                    <w:pPr>
                                      <w:ind w:left="0"/>
                                      <w:jc w:val="center"/>
                                      <w:rPr>
                                        <w:color w:val="0315BD"/>
                                      </w:rPr>
                                    </w:pPr>
                                    <w:r w:rsidRPr="00A829DA">
                                      <w:rPr>
                                        <w:color w:val="0315BD"/>
                                      </w:rPr>
                                      <w:t>Repeat study intervention (if applicable) and perform follow-up assessments of study endpoints and safety</w:t>
                                    </w:r>
                                  </w:p>
                                  <w:p w14:paraId="7EDA592C" w14:textId="77777777" w:rsidR="00FE1372" w:rsidRPr="00A829DA" w:rsidRDefault="00FE1372" w:rsidP="00522784">
                                    <w:pPr>
                                      <w:ind w:left="0"/>
                                      <w:jc w:val="center"/>
                                      <w:rPr>
                                        <w:color w:val="0315BD"/>
                                      </w:rPr>
                                    </w:pPr>
                                    <w:r w:rsidRPr="00A829DA">
                                      <w:rPr>
                                        <w:color w:val="0315BD"/>
                                      </w:rPr>
                                      <w:t>&lt;List the main procedures&gt;</w:t>
                                    </w:r>
                                  </w:p>
                                  <w:p w14:paraId="199BE1CD" w14:textId="77777777" w:rsidR="00FE1372" w:rsidRPr="00A829DA" w:rsidRDefault="00FE1372" w:rsidP="00522784">
                                    <w:pPr>
                                      <w:ind w:left="0"/>
                                      <w:jc w:val="center"/>
                                      <w:rPr>
                                        <w:color w:val="0315BD"/>
                                      </w:rPr>
                                    </w:pPr>
                                    <w:r w:rsidRPr="00A829DA">
                                      <w:rPr>
                                        <w:color w:val="0315BD"/>
                                      </w:rPr>
                                      <w:t>&lt;Refer to Section 6.1, Time and Events Table&gt;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descr="Follow-up assessments of outcome measures and safety (list specimens to be collected, examinations or imaging or laboratory assays to be performed, questionnaires to be completed)"/>
                              <wps:cNvSpPr>
                                <a:spLocks noChangeArrowheads="1"/>
                              </wps:cNvSpPr>
                              <wps:spPr bwMode="auto">
                                <a:xfrm>
                                  <a:off x="38100" y="5172075"/>
                                  <a:ext cx="4572000" cy="914400"/>
                                </a:xfrm>
                                <a:prstGeom prst="rect">
                                  <a:avLst/>
                                </a:prstGeom>
                                <a:solidFill>
                                  <a:srgbClr val="FFFFFF"/>
                                </a:solidFill>
                                <a:ln w="9525">
                                  <a:solidFill>
                                    <a:srgbClr val="000000"/>
                                  </a:solidFill>
                                  <a:miter lim="800000"/>
                                  <a:headEnd/>
                                  <a:tailEnd/>
                                </a:ln>
                              </wps:spPr>
                              <wps:txbx>
                                <w:txbxContent>
                                  <w:p w14:paraId="13E6C3EF" w14:textId="77777777" w:rsidR="00FE1372" w:rsidRPr="00A829DA" w:rsidRDefault="00FE1372" w:rsidP="004F5FCC">
                                    <w:pPr>
                                      <w:jc w:val="center"/>
                                      <w:rPr>
                                        <w:rFonts w:cs="Arial"/>
                                        <w:color w:val="0315BD"/>
                                      </w:rPr>
                                    </w:pPr>
                                    <w:r w:rsidRPr="00A829DA">
                                      <w:rPr>
                                        <w:rFonts w:cs="Arial"/>
                                        <w:color w:val="0315BD"/>
                                      </w:rPr>
                                      <w:t>Repeat study intervention (if applicable) and perform follow-up assessments of study endpoints and safety</w:t>
                                    </w:r>
                                  </w:p>
                                  <w:p w14:paraId="16F75216" w14:textId="77777777" w:rsidR="00FE1372" w:rsidRPr="00A829DA" w:rsidRDefault="00FE1372" w:rsidP="004F5FCC">
                                    <w:pPr>
                                      <w:jc w:val="center"/>
                                      <w:rPr>
                                        <w:rFonts w:cs="Arial"/>
                                        <w:color w:val="0315BD"/>
                                      </w:rPr>
                                    </w:pPr>
                                    <w:r w:rsidRPr="00A829DA">
                                      <w:rPr>
                                        <w:rFonts w:cs="Arial"/>
                                        <w:color w:val="0315BD"/>
                                      </w:rPr>
                                      <w:t>&lt;List the main procedures&gt;</w:t>
                                    </w:r>
                                  </w:p>
                                  <w:p w14:paraId="2914DA8E" w14:textId="77777777" w:rsidR="00FE1372" w:rsidRPr="00A829DA" w:rsidRDefault="00FE1372" w:rsidP="004F5FCC">
                                    <w:pPr>
                                      <w:jc w:val="center"/>
                                      <w:rPr>
                                        <w:rFonts w:cs="Arial"/>
                                        <w:color w:val="0315BD"/>
                                      </w:rPr>
                                    </w:pPr>
                                    <w:r w:rsidRPr="00A829DA">
                                      <w:rPr>
                                        <w:rFonts w:cs="Arial"/>
                                        <w:color w:val="0315BD"/>
                                      </w:rPr>
                                      <w:t xml:space="preserve">&lt;Refer to </w:t>
                                    </w:r>
                                    <w:r w:rsidRPr="00A829DA">
                                      <w:rPr>
                                        <w:rFonts w:cs="Arial"/>
                                        <w:b/>
                                        <w:color w:val="0315BD"/>
                                      </w:rPr>
                                      <w:t>Section 6.1, Time and Events Table&gt;</w:t>
                                    </w:r>
                                  </w:p>
                                </w:txbxContent>
                              </wps:txbx>
                              <wps:bodyPr rot="0" vert="horz" wrap="square" lIns="91440" tIns="45720" rIns="91440" bIns="45720" anchor="t" anchorCtr="0" upright="1">
                                <a:noAutofit/>
                              </wps:bodyPr>
                            </wps:wsp>
                            <wpg:grpSp>
                              <wpg:cNvPr id="11" name="Group 11"/>
                              <wpg:cNvGrpSpPr/>
                              <wpg:grpSpPr>
                                <a:xfrm>
                                  <a:off x="0" y="457200"/>
                                  <a:ext cx="4572000" cy="457200"/>
                                  <a:chOff x="0" y="0"/>
                                  <a:chExt cx="4572000" cy="457200"/>
                                </a:xfrm>
                              </wpg:grpSpPr>
                              <wps:wsp>
                                <wps:cNvPr id="9" name="Isosceles Triangle 9"/>
                                <wps:cNvSpPr/>
                                <wps:spPr>
                                  <a:xfrm>
                                    <a:off x="0" y="0"/>
                                    <a:ext cx="4572000" cy="4572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666875" y="180975"/>
                                    <a:ext cx="1276350" cy="247650"/>
                                  </a:xfrm>
                                  <a:prstGeom prst="rect">
                                    <a:avLst/>
                                  </a:prstGeom>
                                  <a:noFill/>
                                  <a:ln w="6350">
                                    <a:noFill/>
                                  </a:ln>
                                </wps:spPr>
                                <wps:txbx>
                                  <w:txbxContent>
                                    <w:p w14:paraId="273A9C66" w14:textId="77777777" w:rsidR="00FE1372" w:rsidRPr="00A829DA" w:rsidRDefault="00FE1372" w:rsidP="002F6B0C">
                                      <w:pPr>
                                        <w:ind w:left="0"/>
                                        <w:jc w:val="center"/>
                                        <w:rPr>
                                          <w:color w:val="0315BD"/>
                                        </w:rPr>
                                      </w:pPr>
                                      <w:r w:rsidRPr="00A829DA">
                                        <w:rPr>
                                          <w:color w:val="0315BD"/>
                                        </w:rP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514350" y="1033272"/>
                                  <a:ext cx="1352550" cy="571500"/>
                                  <a:chOff x="0" y="-119253"/>
                                  <a:chExt cx="1352550" cy="571500"/>
                                </a:xfrm>
                              </wpg:grpSpPr>
                              <wps:wsp>
                                <wps:cNvPr id="12" name="Oval 12"/>
                                <wps:cNvSpPr/>
                                <wps:spPr>
                                  <a:xfrm>
                                    <a:off x="0" y="-119253"/>
                                    <a:ext cx="135255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76225" y="-47625"/>
                                    <a:ext cx="781050" cy="438150"/>
                                  </a:xfrm>
                                  <a:prstGeom prst="rect">
                                    <a:avLst/>
                                  </a:prstGeom>
                                  <a:solidFill>
                                    <a:schemeClr val="lt1"/>
                                  </a:solidFill>
                                  <a:ln w="6350">
                                    <a:noFill/>
                                  </a:ln>
                                </wps:spPr>
                                <wps:txbx>
                                  <w:txbxContent>
                                    <w:p w14:paraId="35BE1320" w14:textId="77777777" w:rsidR="00FE1372" w:rsidRPr="00A829DA" w:rsidRDefault="00FE1372" w:rsidP="002F6B0C">
                                      <w:pPr>
                                        <w:ind w:left="0"/>
                                        <w:jc w:val="center"/>
                                        <w:rPr>
                                          <w:color w:val="0315BD"/>
                                        </w:rPr>
                                      </w:pPr>
                                      <w:r w:rsidRPr="00A829DA">
                                        <w:rPr>
                                          <w:color w:val="0315BD"/>
                                        </w:rPr>
                                        <w:t>Arm 1</w:t>
                                      </w:r>
                                    </w:p>
                                    <w:p w14:paraId="57F0821F" w14:textId="77777777" w:rsidR="00FE1372" w:rsidRPr="00A829DA" w:rsidRDefault="00FE1372" w:rsidP="002F6B0C">
                                      <w:pPr>
                                        <w:ind w:left="0"/>
                                        <w:jc w:val="center"/>
                                        <w:rPr>
                                          <w:color w:val="0315BD"/>
                                        </w:rPr>
                                      </w:pPr>
                                      <w:r w:rsidRPr="00A829DA">
                                        <w:rPr>
                                          <w:color w:val="0315BD"/>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800350" y="1038225"/>
                                  <a:ext cx="1352550" cy="571500"/>
                                  <a:chOff x="0" y="-114300"/>
                                  <a:chExt cx="1352550" cy="571500"/>
                                </a:xfrm>
                              </wpg:grpSpPr>
                              <wps:wsp>
                                <wps:cNvPr id="16" name="Oval 16"/>
                                <wps:cNvSpPr/>
                                <wps:spPr>
                                  <a:xfrm>
                                    <a:off x="0" y="-114300"/>
                                    <a:ext cx="135255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85750" y="-47625"/>
                                    <a:ext cx="781050" cy="438150"/>
                                  </a:xfrm>
                                  <a:prstGeom prst="rect">
                                    <a:avLst/>
                                  </a:prstGeom>
                                  <a:solidFill>
                                    <a:schemeClr val="lt1"/>
                                  </a:solidFill>
                                  <a:ln w="6350">
                                    <a:noFill/>
                                  </a:ln>
                                </wps:spPr>
                                <wps:txbx>
                                  <w:txbxContent>
                                    <w:p w14:paraId="65879A85" w14:textId="77777777" w:rsidR="00FE1372" w:rsidRPr="00A829DA" w:rsidRDefault="00FE1372" w:rsidP="000968DE">
                                      <w:pPr>
                                        <w:ind w:left="0"/>
                                        <w:jc w:val="center"/>
                                        <w:rPr>
                                          <w:color w:val="0315BD"/>
                                        </w:rPr>
                                      </w:pPr>
                                      <w:r w:rsidRPr="00A829DA">
                                        <w:rPr>
                                          <w:color w:val="0315BD"/>
                                        </w:rPr>
                                        <w:t>Arm 2</w:t>
                                      </w:r>
                                    </w:p>
                                    <w:p w14:paraId="1E3FD91A" w14:textId="77777777" w:rsidR="00FE1372" w:rsidRPr="00A829DA" w:rsidRDefault="00FE1372" w:rsidP="000968DE">
                                      <w:pPr>
                                        <w:ind w:left="0"/>
                                        <w:jc w:val="center"/>
                                        <w:rPr>
                                          <w:color w:val="0315BD"/>
                                        </w:rPr>
                                      </w:pPr>
                                      <w:r w:rsidRPr="00A829DA">
                                        <w:rPr>
                                          <w:color w:val="0315BD"/>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Down Arrow 18"/>
                              <wps:cNvSpPr/>
                              <wps:spPr>
                                <a:xfrm>
                                  <a:off x="1066800" y="914400"/>
                                  <a:ext cx="228600" cy="11887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3352800" y="914400"/>
                                  <a:ext cx="228600" cy="11887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1066800" y="1600200"/>
                                  <a:ext cx="228600" cy="11887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3352800" y="1609725"/>
                                  <a:ext cx="228600" cy="11887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2209800" y="2647950"/>
                                  <a:ext cx="228600" cy="2286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209800" y="3800475"/>
                                  <a:ext cx="228600" cy="2286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2200275" y="4943475"/>
                                  <a:ext cx="228600" cy="2286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own Arrow 53"/>
                              <wps:cNvSpPr/>
                              <wps:spPr>
                                <a:xfrm>
                                  <a:off x="2209800" y="6086475"/>
                                  <a:ext cx="228600" cy="2286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7625" y="6324600"/>
                                  <a:ext cx="4572000" cy="107632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Text Box 55"/>
                            <wps:cNvSpPr txBox="1"/>
                            <wps:spPr>
                              <a:xfrm>
                                <a:off x="1219200" y="6524625"/>
                                <a:ext cx="2238375" cy="628650"/>
                              </a:xfrm>
                              <a:prstGeom prst="rect">
                                <a:avLst/>
                              </a:prstGeom>
                              <a:noFill/>
                              <a:ln w="6350">
                                <a:noFill/>
                              </a:ln>
                            </wps:spPr>
                            <wps:txbx>
                              <w:txbxContent>
                                <w:p w14:paraId="2373D507" w14:textId="77777777" w:rsidR="00FE1372" w:rsidRPr="00A829DA" w:rsidRDefault="00FE1372" w:rsidP="00522784">
                                  <w:pPr>
                                    <w:ind w:left="0"/>
                                    <w:jc w:val="center"/>
                                    <w:rPr>
                                      <w:color w:val="0315BD"/>
                                    </w:rPr>
                                  </w:pPr>
                                  <w:r w:rsidRPr="00A829DA">
                                    <w:rPr>
                                      <w:color w:val="0315BD"/>
                                    </w:rPr>
                                    <w:t>Final Assessments</w:t>
                                  </w:r>
                                </w:p>
                                <w:p w14:paraId="2DC021B2" w14:textId="77777777" w:rsidR="00FE1372" w:rsidRPr="00A829DA" w:rsidRDefault="00FE1372" w:rsidP="00522784">
                                  <w:pPr>
                                    <w:ind w:left="0"/>
                                    <w:jc w:val="center"/>
                                    <w:rPr>
                                      <w:color w:val="0315BD"/>
                                    </w:rPr>
                                  </w:pPr>
                                  <w:r w:rsidRPr="00A829DA">
                                    <w:rPr>
                                      <w:color w:val="0315BD"/>
                                    </w:rPr>
                                    <w:t>&lt;List the main procedures&gt;</w:t>
                                  </w:r>
                                </w:p>
                                <w:p w14:paraId="3ED96D53" w14:textId="77777777" w:rsidR="00FE1372" w:rsidRPr="00A829DA" w:rsidRDefault="00FE1372" w:rsidP="00522784">
                                  <w:pPr>
                                    <w:ind w:left="0"/>
                                    <w:jc w:val="center"/>
                                    <w:rPr>
                                      <w:color w:val="0315BD"/>
                                    </w:rPr>
                                  </w:pPr>
                                  <w:r w:rsidRPr="00A829DA">
                                    <w:rPr>
                                      <w:color w:val="0315BD"/>
                                    </w:rPr>
                                    <w:t>&lt;Refer to Section 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Text Box 59"/>
                          <wps:cNvSpPr txBox="1"/>
                          <wps:spPr>
                            <a:xfrm>
                              <a:off x="0" y="1733550"/>
                              <a:ext cx="1188720" cy="914400"/>
                            </a:xfrm>
                            <a:prstGeom prst="rect">
                              <a:avLst/>
                            </a:prstGeom>
                            <a:noFill/>
                            <a:ln w="6350">
                              <a:noFill/>
                            </a:ln>
                          </wps:spPr>
                          <wps:txbx>
                            <w:txbxContent>
                              <w:p w14:paraId="225D2CE7" w14:textId="77777777" w:rsidR="00FE1372" w:rsidRDefault="00FE1372" w:rsidP="00DA028E">
                                <w:pPr>
                                  <w:ind w:left="0"/>
                                </w:pPr>
                                <w:r>
                                  <w:t>Visit 1</w:t>
                                </w:r>
                              </w:p>
                              <w:p w14:paraId="6B9058C8" w14:textId="77777777" w:rsidR="00FE1372" w:rsidRDefault="00FE1372" w:rsidP="00DA028E">
                                <w:pPr>
                                  <w:ind w:left="0"/>
                                </w:pPr>
                                <w:r>
                                  <w:t xml:space="preserve">Time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0" y="2895600"/>
                              <a:ext cx="1188720" cy="914400"/>
                            </a:xfrm>
                            <a:prstGeom prst="rect">
                              <a:avLst/>
                            </a:prstGeom>
                            <a:noFill/>
                            <a:ln w="6350">
                              <a:noFill/>
                            </a:ln>
                          </wps:spPr>
                          <wps:txbx>
                            <w:txbxContent>
                              <w:p w14:paraId="0DC3F5AA" w14:textId="77777777" w:rsidR="00FE1372" w:rsidRDefault="00FE1372" w:rsidP="00DA028E">
                                <w:pPr>
                                  <w:ind w:left="0"/>
                                </w:pPr>
                                <w:r>
                                  <w:t>Visit 2</w:t>
                                </w:r>
                              </w:p>
                              <w:p w14:paraId="31B4422A" w14:textId="77777777" w:rsidR="00FE1372" w:rsidRDefault="00FE1372" w:rsidP="00DA028E">
                                <w:pPr>
                                  <w:ind w:left="0"/>
                                </w:pPr>
                                <w:r>
                                  <w:t>Time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4029075"/>
                              <a:ext cx="1188720" cy="914400"/>
                            </a:xfrm>
                            <a:prstGeom prst="rect">
                              <a:avLst/>
                            </a:prstGeom>
                            <a:noFill/>
                            <a:ln w="6350">
                              <a:noFill/>
                            </a:ln>
                          </wps:spPr>
                          <wps:txbx>
                            <w:txbxContent>
                              <w:p w14:paraId="71B91284" w14:textId="77777777" w:rsidR="00FE1372" w:rsidRDefault="00FE1372" w:rsidP="00DA028E">
                                <w:pPr>
                                  <w:ind w:left="0"/>
                                </w:pPr>
                                <w:r>
                                  <w:t>Visit 3</w:t>
                                </w:r>
                              </w:p>
                              <w:p w14:paraId="64084C9C" w14:textId="77777777" w:rsidR="00FE1372" w:rsidRDefault="00FE1372" w:rsidP="00DA028E">
                                <w:pPr>
                                  <w:ind w:left="0"/>
                                </w:pPr>
                                <w:r>
                                  <w:t xml:space="preserve">Time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0" y="5191125"/>
                              <a:ext cx="1188720" cy="914400"/>
                            </a:xfrm>
                            <a:prstGeom prst="rect">
                              <a:avLst/>
                            </a:prstGeom>
                            <a:noFill/>
                            <a:ln w="6350">
                              <a:noFill/>
                            </a:ln>
                          </wps:spPr>
                          <wps:txbx>
                            <w:txbxContent>
                              <w:p w14:paraId="3884DA3E" w14:textId="77777777" w:rsidR="00FE1372" w:rsidRDefault="00FE1372" w:rsidP="00DA028E">
                                <w:pPr>
                                  <w:ind w:left="0"/>
                                </w:pPr>
                                <w:r>
                                  <w:t>Visit 4</w:t>
                                </w:r>
                              </w:p>
                              <w:p w14:paraId="5BB55144" w14:textId="77777777" w:rsidR="00FE1372" w:rsidRDefault="00FE1372" w:rsidP="00DA028E">
                                <w:pPr>
                                  <w:ind w:left="0"/>
                                </w:pPr>
                                <w:r>
                                  <w:t xml:space="preserve">Time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0" y="6343650"/>
                              <a:ext cx="1188720" cy="1078992"/>
                            </a:xfrm>
                            <a:prstGeom prst="rect">
                              <a:avLst/>
                            </a:prstGeom>
                            <a:noFill/>
                            <a:ln w="6350">
                              <a:noFill/>
                            </a:ln>
                          </wps:spPr>
                          <wps:txbx>
                            <w:txbxContent>
                              <w:p w14:paraId="2DA6E454" w14:textId="77777777" w:rsidR="00FE1372" w:rsidRDefault="00FE1372" w:rsidP="00DA028E">
                                <w:pPr>
                                  <w:ind w:left="0"/>
                                </w:pPr>
                                <w:r>
                                  <w:t>Visit X</w:t>
                                </w:r>
                              </w:p>
                              <w:p w14:paraId="769245A0" w14:textId="77777777" w:rsidR="00FE1372" w:rsidRDefault="00FE1372" w:rsidP="00DA028E">
                                <w:pPr>
                                  <w:ind w:left="0"/>
                                </w:pPr>
                                <w:r>
                                  <w:t xml:space="preserve">Time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AEC28F" id="Group 65" o:spid="_x0000_s1028" style="position:absolute;margin-left:0;margin-top:9.25pt;width:467.25pt;height:588.2pt;z-index:251712512" coordsize="59340,7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">
                <v:shapetype id="_x0000_t202" coordsize="21600,21600" o:spt="202" path="m,l,21600r21600,l21600,xe">
                  <v:stroke joinstyle="miter"/>
                  <v:path gradientshapeok="t" o:connecttype="rect"/>
                </v:shapetype>
                <v:shape id="Text Box 58" o:spid="_x0000_s1029" type="#_x0000_t202" style="position:absolute;width:1188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046EC1B6" w14:textId="77777777" w:rsidR="00FE1372" w:rsidRDefault="00FE1372">
                        <w:pPr>
                          <w:ind w:left="0"/>
                        </w:pPr>
                        <w:r>
                          <w:t>Prior to Enrollment</w:t>
                        </w:r>
                      </w:p>
                    </w:txbxContent>
                  </v:textbox>
                </v:shape>
                <v:group id="Group 64" o:spid="_x0000_s1030" style="position:absolute;top:476;width:59340;height:74226" coordsize="5934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57" o:spid="_x0000_s1031" style="position:absolute;left:13144;width:46196;height:74009" coordsize="46196,7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6" o:spid="_x0000_s1032" style="position:absolute;width:46196;height:74009" coordsize="46196,7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 o:spid="_x0000_s1033" type="#_x0000_t202" style="position:absolute;left:381;width:45720;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7790965" w14:textId="77777777" w:rsidR="00FE1372" w:rsidRPr="00A829DA" w:rsidRDefault="00FE1372" w:rsidP="00522784">
                              <w:pPr>
                                <w:ind w:left="0"/>
                                <w:jc w:val="center"/>
                                <w:rPr>
                                  <w:color w:val="0315BD"/>
                                </w:rPr>
                              </w:pPr>
                              <w:r w:rsidRPr="00A829DA">
                                <w:rPr>
                                  <w:color w:val="0315BD"/>
                                </w:rPr>
                                <w:t>Total N:  Obtain informed consent. Screen potential participants by inclusion and exclusion criteria; obtain history, document.</w:t>
                              </w:r>
                            </w:p>
                          </w:txbxContent>
                        </v:textbox>
                      </v:shape>
                      <v:shape id="Text Box 5" o:spid="_x0000_s1034" type="#_x0000_t202" style="position:absolute;left:381;top:17335;width:457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90EC740" w14:textId="77777777" w:rsidR="00FE1372" w:rsidRPr="00A829DA" w:rsidRDefault="00FE1372" w:rsidP="00522784">
                              <w:pPr>
                                <w:ind w:left="0"/>
                                <w:jc w:val="center"/>
                                <w:rPr>
                                  <w:color w:val="0315BD"/>
                                </w:rPr>
                              </w:pPr>
                              <w:r w:rsidRPr="00A829DA">
                                <w:rPr>
                                  <w:color w:val="0315BD"/>
                                </w:rPr>
                                <w:t>Perform baseline assessments.</w:t>
                              </w:r>
                            </w:p>
                            <w:p w14:paraId="46FED664" w14:textId="77777777" w:rsidR="00FE1372" w:rsidRPr="00A829DA" w:rsidRDefault="00FE1372" w:rsidP="00522784">
                              <w:pPr>
                                <w:ind w:left="0"/>
                                <w:jc w:val="center"/>
                                <w:rPr>
                                  <w:color w:val="0315BD"/>
                                </w:rPr>
                              </w:pPr>
                              <w:r w:rsidRPr="00A829DA">
                                <w:rPr>
                                  <w:color w:val="0315BD"/>
                                </w:rPr>
                                <w:t>&lt;List the main procedures&gt;</w:t>
                              </w:r>
                            </w:p>
                            <w:p w14:paraId="397382C9" w14:textId="77777777" w:rsidR="00FE1372" w:rsidRPr="00A829DA" w:rsidRDefault="00FE1372" w:rsidP="00522784">
                              <w:pPr>
                                <w:ind w:left="0"/>
                                <w:jc w:val="center"/>
                                <w:rPr>
                                  <w:color w:val="0315BD"/>
                                </w:rPr>
                              </w:pPr>
                              <w:r w:rsidRPr="00A829DA">
                                <w:rPr>
                                  <w:color w:val="0315BD"/>
                                </w:rPr>
                                <w:t>&lt;Refer to Section 6.1, Time and Events Table</w:t>
                              </w:r>
                            </w:p>
                            <w:p w14:paraId="1F6D254D" w14:textId="77777777" w:rsidR="00FE1372" w:rsidRPr="00A829DA" w:rsidRDefault="00FE1372" w:rsidP="00522784">
                              <w:pPr>
                                <w:ind w:left="0"/>
                                <w:jc w:val="center"/>
                                <w:rPr>
                                  <w:color w:val="0315BD"/>
                                </w:rPr>
                              </w:pPr>
                              <w:r w:rsidRPr="00A829DA">
                                <w:rPr>
                                  <w:color w:val="0315BD"/>
                                </w:rPr>
                                <w:t>Administer initial study intervention (if applicable)&gt;</w:t>
                              </w:r>
                            </w:p>
                          </w:txbxContent>
                        </v:textbox>
                      </v:shape>
                      <v:shape id="Text Box 7" o:spid="_x0000_s1035" type="#_x0000_t202" style="position:absolute;left:381;top:28860;width:457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7C62380C" w14:textId="77777777" w:rsidR="00FE1372" w:rsidRPr="00A829DA" w:rsidRDefault="00FE1372" w:rsidP="00522784">
                              <w:pPr>
                                <w:ind w:left="0"/>
                                <w:jc w:val="center"/>
                                <w:rPr>
                                  <w:color w:val="0315BD"/>
                                </w:rPr>
                              </w:pPr>
                              <w:r w:rsidRPr="00A829DA">
                                <w:rPr>
                                  <w:color w:val="0315BD"/>
                                </w:rPr>
                                <w:t>Administer initial or repeat study intervention (if applicable).</w:t>
                              </w:r>
                            </w:p>
                            <w:p w14:paraId="5F0D289B" w14:textId="77777777" w:rsidR="00FE1372" w:rsidRPr="00A829DA" w:rsidRDefault="00FE1372" w:rsidP="00522784">
                              <w:pPr>
                                <w:ind w:left="0"/>
                                <w:jc w:val="center"/>
                                <w:rPr>
                                  <w:color w:val="0315BD"/>
                                </w:rPr>
                              </w:pPr>
                              <w:r w:rsidRPr="00A829DA">
                                <w:rPr>
                                  <w:color w:val="0315BD"/>
                                </w:rPr>
                                <w:t>&lt;List the main procedures&gt;</w:t>
                              </w:r>
                            </w:p>
                            <w:p w14:paraId="16DBB314" w14:textId="77777777" w:rsidR="00FE1372" w:rsidRPr="00A829DA" w:rsidRDefault="00FE1372" w:rsidP="00522784">
                              <w:pPr>
                                <w:ind w:left="0"/>
                                <w:jc w:val="center"/>
                                <w:rPr>
                                  <w:color w:val="0315BD"/>
                                </w:rPr>
                              </w:pPr>
                              <w:r w:rsidRPr="00A829DA">
                                <w:rPr>
                                  <w:color w:val="0315BD"/>
                                </w:rPr>
                                <w:t>&lt;Refer to Section 6.1, Time and Events Table&gt;</w:t>
                              </w:r>
                            </w:p>
                          </w:txbxContent>
                        </v:textbox>
                      </v:shape>
                      <v:shape id="Text Box 8" o:spid="_x0000_s1036" type="#_x0000_t202" style="position:absolute;left:381;top:40290;width:457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F22A32A" w14:textId="77777777" w:rsidR="00FE1372" w:rsidRPr="00A829DA" w:rsidRDefault="00FE1372" w:rsidP="00522784">
                              <w:pPr>
                                <w:ind w:left="0"/>
                                <w:jc w:val="center"/>
                                <w:rPr>
                                  <w:color w:val="0315BD"/>
                                </w:rPr>
                              </w:pPr>
                              <w:r w:rsidRPr="00A829DA">
                                <w:rPr>
                                  <w:color w:val="0315BD"/>
                                </w:rPr>
                                <w:t>Repeat study intervention (if applicable) and perform follow-up assessments of study endpoints and safety</w:t>
                              </w:r>
                            </w:p>
                            <w:p w14:paraId="7EDA592C" w14:textId="77777777" w:rsidR="00FE1372" w:rsidRPr="00A829DA" w:rsidRDefault="00FE1372" w:rsidP="00522784">
                              <w:pPr>
                                <w:ind w:left="0"/>
                                <w:jc w:val="center"/>
                                <w:rPr>
                                  <w:color w:val="0315BD"/>
                                </w:rPr>
                              </w:pPr>
                              <w:r w:rsidRPr="00A829DA">
                                <w:rPr>
                                  <w:color w:val="0315BD"/>
                                </w:rPr>
                                <w:t>&lt;List the main procedures&gt;</w:t>
                              </w:r>
                            </w:p>
                            <w:p w14:paraId="199BE1CD" w14:textId="77777777" w:rsidR="00FE1372" w:rsidRPr="00A829DA" w:rsidRDefault="00FE1372" w:rsidP="00522784">
                              <w:pPr>
                                <w:ind w:left="0"/>
                                <w:jc w:val="center"/>
                                <w:rPr>
                                  <w:color w:val="0315BD"/>
                                </w:rPr>
                              </w:pPr>
                              <w:r w:rsidRPr="00A829DA">
                                <w:rPr>
                                  <w:color w:val="0315BD"/>
                                </w:rPr>
                                <w:t>&lt;Refer to Section 6.1, Time and Events Table&gt;</w:t>
                              </w:r>
                            </w:p>
                          </w:txbxContent>
                        </v:textbox>
                      </v:shape>
                      <v:rect id="Rectangle 46" o:spid="_x0000_s1037" alt="Follow-up assessments of outcome measures and safety (list specimens to be collected, examinations or imaging or laboratory assays to be performed, questionnaires to be completed)" style="position:absolute;left:381;top:51720;width:457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13E6C3EF" w14:textId="77777777" w:rsidR="00FE1372" w:rsidRPr="00A829DA" w:rsidRDefault="00FE1372" w:rsidP="004F5FCC">
                              <w:pPr>
                                <w:jc w:val="center"/>
                                <w:rPr>
                                  <w:rFonts w:cs="Arial"/>
                                  <w:color w:val="0315BD"/>
                                </w:rPr>
                              </w:pPr>
                              <w:r w:rsidRPr="00A829DA">
                                <w:rPr>
                                  <w:rFonts w:cs="Arial"/>
                                  <w:color w:val="0315BD"/>
                                </w:rPr>
                                <w:t>Repeat study intervention (if applicable) and perform follow-up assessments of study endpoints and safety</w:t>
                              </w:r>
                            </w:p>
                            <w:p w14:paraId="16F75216" w14:textId="77777777" w:rsidR="00FE1372" w:rsidRPr="00A829DA" w:rsidRDefault="00FE1372" w:rsidP="004F5FCC">
                              <w:pPr>
                                <w:jc w:val="center"/>
                                <w:rPr>
                                  <w:rFonts w:cs="Arial"/>
                                  <w:color w:val="0315BD"/>
                                </w:rPr>
                              </w:pPr>
                              <w:r w:rsidRPr="00A829DA">
                                <w:rPr>
                                  <w:rFonts w:cs="Arial"/>
                                  <w:color w:val="0315BD"/>
                                </w:rPr>
                                <w:t>&lt;List the main procedures&gt;</w:t>
                              </w:r>
                            </w:p>
                            <w:p w14:paraId="2914DA8E" w14:textId="77777777" w:rsidR="00FE1372" w:rsidRPr="00A829DA" w:rsidRDefault="00FE1372" w:rsidP="004F5FCC">
                              <w:pPr>
                                <w:jc w:val="center"/>
                                <w:rPr>
                                  <w:rFonts w:cs="Arial"/>
                                  <w:color w:val="0315BD"/>
                                </w:rPr>
                              </w:pPr>
                              <w:r w:rsidRPr="00A829DA">
                                <w:rPr>
                                  <w:rFonts w:cs="Arial"/>
                                  <w:color w:val="0315BD"/>
                                </w:rPr>
                                <w:t xml:space="preserve">&lt;Refer to </w:t>
                              </w:r>
                              <w:r w:rsidRPr="00A829DA">
                                <w:rPr>
                                  <w:rFonts w:cs="Arial"/>
                                  <w:b/>
                                  <w:color w:val="0315BD"/>
                                </w:rPr>
                                <w:t>Section 6.1, Time and Events Table&gt;</w:t>
                              </w:r>
                            </w:p>
                          </w:txbxContent>
                        </v:textbox>
                      </v:rect>
                      <v:group id="Group 11" o:spid="_x0000_s1038" style="position:absolute;top:4572;width:45720;height:4572" coordsize="457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39" type="#_x0000_t5" style="position:absolute;width:4572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" filled="f" strokecolor="black [3213]" strokeweight="1pt"/>
                        <v:shape id="Text Box 10" o:spid="_x0000_s1040" type="#_x0000_t202" style="position:absolute;left:16668;top:1809;width:1276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73A9C66" w14:textId="77777777" w:rsidR="00FE1372" w:rsidRPr="00A829DA" w:rsidRDefault="00FE1372" w:rsidP="002F6B0C">
                                <w:pPr>
                                  <w:ind w:left="0"/>
                                  <w:jc w:val="center"/>
                                  <w:rPr>
                                    <w:color w:val="0315BD"/>
                                  </w:rPr>
                                </w:pPr>
                                <w:r w:rsidRPr="00A829DA">
                                  <w:rPr>
                                    <w:color w:val="0315BD"/>
                                  </w:rPr>
                                  <w:t>Randomize</w:t>
                                </w:r>
                              </w:p>
                            </w:txbxContent>
                          </v:textbox>
                        </v:shape>
                      </v:group>
                      <v:group id="Group 14" o:spid="_x0000_s1041" style="position:absolute;left:5143;top:10332;width:13526;height:5715" coordorigin=",-1192" coordsize="135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2" o:spid="_x0000_s1042" style="position:absolute;top:-1192;width:13525;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shape id="Text Box 13" o:spid="_x0000_s1043" type="#_x0000_t202" style="position:absolute;left:2762;top:-476;width:7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35BE1320" w14:textId="77777777" w:rsidR="00FE1372" w:rsidRPr="00A829DA" w:rsidRDefault="00FE1372" w:rsidP="002F6B0C">
                                <w:pPr>
                                  <w:ind w:left="0"/>
                                  <w:jc w:val="center"/>
                                  <w:rPr>
                                    <w:color w:val="0315BD"/>
                                  </w:rPr>
                                </w:pPr>
                                <w:r w:rsidRPr="00A829DA">
                                  <w:rPr>
                                    <w:color w:val="0315BD"/>
                                  </w:rPr>
                                  <w:t>Arm 1</w:t>
                                </w:r>
                              </w:p>
                              <w:p w14:paraId="57F0821F" w14:textId="77777777" w:rsidR="00FE1372" w:rsidRPr="00A829DA" w:rsidRDefault="00FE1372" w:rsidP="002F6B0C">
                                <w:pPr>
                                  <w:ind w:left="0"/>
                                  <w:jc w:val="center"/>
                                  <w:rPr>
                                    <w:color w:val="0315BD"/>
                                  </w:rPr>
                                </w:pPr>
                                <w:r w:rsidRPr="00A829DA">
                                  <w:rPr>
                                    <w:color w:val="0315BD"/>
                                  </w:rPr>
                                  <w:t>N</w:t>
                                </w:r>
                              </w:p>
                            </w:txbxContent>
                          </v:textbox>
                        </v:shape>
                      </v:group>
                      <v:group id="Group 15" o:spid="_x0000_s1044" style="position:absolute;left:28003;top:10382;width:13526;height:5715" coordorigin=",-1143" coordsize="135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6" o:spid="_x0000_s1045" style="position:absolute;top:-1143;width:13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" filled="f" strokecolor="black [3213]" strokeweight="1pt">
                          <v:stroke joinstyle="miter"/>
                        </v:oval>
                        <v:shape id="Text Box 17" o:spid="_x0000_s1046" type="#_x0000_t202" style="position:absolute;left:2857;top:-476;width:7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65879A85" w14:textId="77777777" w:rsidR="00FE1372" w:rsidRPr="00A829DA" w:rsidRDefault="00FE1372" w:rsidP="000968DE">
                                <w:pPr>
                                  <w:ind w:left="0"/>
                                  <w:jc w:val="center"/>
                                  <w:rPr>
                                    <w:color w:val="0315BD"/>
                                  </w:rPr>
                                </w:pPr>
                                <w:r w:rsidRPr="00A829DA">
                                  <w:rPr>
                                    <w:color w:val="0315BD"/>
                                  </w:rPr>
                                  <w:t>Arm 2</w:t>
                                </w:r>
                              </w:p>
                              <w:p w14:paraId="1E3FD91A" w14:textId="77777777" w:rsidR="00FE1372" w:rsidRPr="00A829DA" w:rsidRDefault="00FE1372" w:rsidP="000968DE">
                                <w:pPr>
                                  <w:ind w:left="0"/>
                                  <w:jc w:val="center"/>
                                  <w:rPr>
                                    <w:color w:val="0315BD"/>
                                  </w:rPr>
                                </w:pPr>
                                <w:r w:rsidRPr="00A829DA">
                                  <w:rPr>
                                    <w:color w:val="0315BD"/>
                                  </w:rPr>
                                  <w:t>N</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47" type="#_x0000_t67" style="position:absolute;left:10668;top:9144;width:228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" adj="10800" filled="f" strokecolor="black [3213]" strokeweight="1pt"/>
                      <v:shape id="Down Arrow 22" o:spid="_x0000_s1048" type="#_x0000_t67" style="position:absolute;left:33528;top:9144;width:228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" adj="10800" filled="f" strokecolor="black [3213]" strokeweight="1pt"/>
                      <v:shape id="Down Arrow 23" o:spid="_x0000_s1049" type="#_x0000_t67" style="position:absolute;left:10668;top:16002;width:228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" adj="10800" filled="f" strokecolor="black [3213]" strokeweight="1pt"/>
                      <v:shape id="Down Arrow 24" o:spid="_x0000_s1050" type="#_x0000_t67" style="position:absolute;left:33528;top:16097;width:228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" adj="10800" filled="f" strokecolor="black [3213]" strokeweight="1pt"/>
                      <v:shape id="Down Arrow 25" o:spid="_x0000_s1051" type="#_x0000_t67" style="position:absolute;left:22098;top:26479;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" adj="10800" filled="f" strokecolor="black [3213]" strokeweight="1pt"/>
                      <v:shape id="Down Arrow 26" o:spid="_x0000_s1052" type="#_x0000_t67" style="position:absolute;left:22098;top:3800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" adj="10800" filled="f" strokecolor="black [3213]" strokeweight="1pt"/>
                      <v:shape id="Down Arrow 27" o:spid="_x0000_s1053" type="#_x0000_t67" style="position:absolute;left:22002;top:4943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" adj="10800" filled="f" strokecolor="black [3213]" strokeweight="1pt"/>
                      <v:shape id="Down Arrow 53" o:spid="_x0000_s1054" type="#_x0000_t67" style="position:absolute;left:22098;top:6086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" adj="10800" filled="f" strokecolor="black [3213]" strokeweight="1pt"/>
                      <v:shapetype id="_x0000_t110" coordsize="21600,21600" o:spt="110" path="m10800,l,10800,10800,21600,21600,10800xe">
                        <v:stroke joinstyle="miter"/>
                        <v:path gradientshapeok="t" o:connecttype="rect" textboxrect="5400,5400,16200,16200"/>
                      </v:shapetype>
                      <v:shape id="Flowchart: Decision 54" o:spid="_x0000_s1055" type="#_x0000_t110" style="position:absolute;left:476;top:63246;width:45720;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" filled="f" strokecolor="black [3213]" strokeweight="1pt"/>
                    </v:group>
                    <v:shape id="Text Box 55" o:spid="_x0000_s1056" type="#_x0000_t202" style="position:absolute;left:12192;top:65246;width:22383;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373D507" w14:textId="77777777" w:rsidR="00FE1372" w:rsidRPr="00A829DA" w:rsidRDefault="00FE1372" w:rsidP="00522784">
                            <w:pPr>
                              <w:ind w:left="0"/>
                              <w:jc w:val="center"/>
                              <w:rPr>
                                <w:color w:val="0315BD"/>
                              </w:rPr>
                            </w:pPr>
                            <w:r w:rsidRPr="00A829DA">
                              <w:rPr>
                                <w:color w:val="0315BD"/>
                              </w:rPr>
                              <w:t>Final Assessments</w:t>
                            </w:r>
                          </w:p>
                          <w:p w14:paraId="2DC021B2" w14:textId="77777777" w:rsidR="00FE1372" w:rsidRPr="00A829DA" w:rsidRDefault="00FE1372" w:rsidP="00522784">
                            <w:pPr>
                              <w:ind w:left="0"/>
                              <w:jc w:val="center"/>
                              <w:rPr>
                                <w:color w:val="0315BD"/>
                              </w:rPr>
                            </w:pPr>
                            <w:r w:rsidRPr="00A829DA">
                              <w:rPr>
                                <w:color w:val="0315BD"/>
                              </w:rPr>
                              <w:t>&lt;List the main procedures&gt;</w:t>
                            </w:r>
                          </w:p>
                          <w:p w14:paraId="3ED96D53" w14:textId="77777777" w:rsidR="00FE1372" w:rsidRPr="00A829DA" w:rsidRDefault="00FE1372" w:rsidP="00522784">
                            <w:pPr>
                              <w:ind w:left="0"/>
                              <w:jc w:val="center"/>
                              <w:rPr>
                                <w:color w:val="0315BD"/>
                              </w:rPr>
                            </w:pPr>
                            <w:r w:rsidRPr="00A829DA">
                              <w:rPr>
                                <w:color w:val="0315BD"/>
                              </w:rPr>
                              <w:t>&lt;Refer to Section 6.1.</w:t>
                            </w:r>
                          </w:p>
                        </w:txbxContent>
                      </v:textbox>
                    </v:shape>
                  </v:group>
                  <v:shape id="Text Box 59" o:spid="_x0000_s1057" type="#_x0000_t202" style="position:absolute;top:17335;width:118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225D2CE7" w14:textId="77777777" w:rsidR="00FE1372" w:rsidRDefault="00FE1372" w:rsidP="00DA028E">
                          <w:pPr>
                            <w:ind w:left="0"/>
                          </w:pPr>
                          <w:r>
                            <w:t>Visit 1</w:t>
                          </w:r>
                        </w:p>
                        <w:p w14:paraId="6B9058C8" w14:textId="77777777" w:rsidR="00FE1372" w:rsidRDefault="00FE1372" w:rsidP="00DA028E">
                          <w:pPr>
                            <w:ind w:left="0"/>
                          </w:pPr>
                          <w:r>
                            <w:t xml:space="preserve">Time Point </w:t>
                          </w:r>
                        </w:p>
                      </w:txbxContent>
                    </v:textbox>
                  </v:shape>
                  <v:shape id="Text Box 60" o:spid="_x0000_s1058" type="#_x0000_t202" style="position:absolute;top:28956;width:118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0DC3F5AA" w14:textId="77777777" w:rsidR="00FE1372" w:rsidRDefault="00FE1372" w:rsidP="00DA028E">
                          <w:pPr>
                            <w:ind w:left="0"/>
                          </w:pPr>
                          <w:r>
                            <w:t>Visit 2</w:t>
                          </w:r>
                        </w:p>
                        <w:p w14:paraId="31B4422A" w14:textId="77777777" w:rsidR="00FE1372" w:rsidRDefault="00FE1372" w:rsidP="00DA028E">
                          <w:pPr>
                            <w:ind w:left="0"/>
                          </w:pPr>
                          <w:r>
                            <w:t>Time Point</w:t>
                          </w:r>
                        </w:p>
                      </w:txbxContent>
                    </v:textbox>
                  </v:shape>
                  <v:shape id="Text Box 61" o:spid="_x0000_s1059" type="#_x0000_t202" style="position:absolute;top:40290;width:118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71B91284" w14:textId="77777777" w:rsidR="00FE1372" w:rsidRDefault="00FE1372" w:rsidP="00DA028E">
                          <w:pPr>
                            <w:ind w:left="0"/>
                          </w:pPr>
                          <w:r>
                            <w:t>Visit 3</w:t>
                          </w:r>
                        </w:p>
                        <w:p w14:paraId="64084C9C" w14:textId="77777777" w:rsidR="00FE1372" w:rsidRDefault="00FE1372" w:rsidP="00DA028E">
                          <w:pPr>
                            <w:ind w:left="0"/>
                          </w:pPr>
                          <w:r>
                            <w:t xml:space="preserve">Time Point </w:t>
                          </w:r>
                        </w:p>
                      </w:txbxContent>
                    </v:textbox>
                  </v:shape>
                  <v:shape id="Text Box 62" o:spid="_x0000_s1060" type="#_x0000_t202" style="position:absolute;top:51911;width:118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" filled="f" stroked="f" strokeweight=".5pt">
                    <v:textbox>
                      <w:txbxContent>
                        <w:p w14:paraId="3884DA3E" w14:textId="77777777" w:rsidR="00FE1372" w:rsidRDefault="00FE1372" w:rsidP="00DA028E">
                          <w:pPr>
                            <w:ind w:left="0"/>
                          </w:pPr>
                          <w:r>
                            <w:t>Visit 4</w:t>
                          </w:r>
                        </w:p>
                        <w:p w14:paraId="5BB55144" w14:textId="77777777" w:rsidR="00FE1372" w:rsidRDefault="00FE1372" w:rsidP="00DA028E">
                          <w:pPr>
                            <w:ind w:left="0"/>
                          </w:pPr>
                          <w:r>
                            <w:t xml:space="preserve">Time Point </w:t>
                          </w:r>
                        </w:p>
                      </w:txbxContent>
                    </v:textbox>
                  </v:shape>
                  <v:shape id="Text Box 63" o:spid="_x0000_s1061" type="#_x0000_t202" style="position:absolute;top:63436;width:11887;height:10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W/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" filled="f" stroked="f" strokeweight=".5pt">
                    <v:textbox>
                      <w:txbxContent>
                        <w:p w14:paraId="2DA6E454" w14:textId="77777777" w:rsidR="00FE1372" w:rsidRDefault="00FE1372" w:rsidP="00DA028E">
                          <w:pPr>
                            <w:ind w:left="0"/>
                          </w:pPr>
                          <w:r>
                            <w:t>Visit X</w:t>
                          </w:r>
                        </w:p>
                        <w:p w14:paraId="769245A0" w14:textId="77777777" w:rsidR="00FE1372" w:rsidRDefault="00FE1372" w:rsidP="00DA028E">
                          <w:pPr>
                            <w:ind w:left="0"/>
                          </w:pPr>
                          <w:r>
                            <w:t xml:space="preserve">Time Point </w:t>
                          </w:r>
                        </w:p>
                      </w:txbxContent>
                    </v:textbox>
                  </v:shape>
                </v:group>
              </v:group>
            </w:pict>
          </mc:Fallback>
        </mc:AlternateContent>
      </w:r>
      <w:r w:rsidR="00DA028E">
        <w:br w:type="page"/>
      </w:r>
    </w:p>
    <w:p w14:paraId="1E238CF1" w14:textId="635A89E8" w:rsidR="00CD6969" w:rsidRDefault="00CD6969" w:rsidP="0034370D">
      <w:pPr>
        <w:pStyle w:val="Heading1"/>
      </w:pPr>
      <w:bookmarkStart w:id="3" w:name="_Toc34056017"/>
      <w:r w:rsidRPr="0034370D">
        <w:lastRenderedPageBreak/>
        <w:t>BACKGROUND AND RATIONALE</w:t>
      </w:r>
      <w:bookmarkEnd w:id="3"/>
    </w:p>
    <w:p w14:paraId="23697D1F" w14:textId="02F5BCB9" w:rsidR="007128C5" w:rsidRPr="007128C5" w:rsidRDefault="007128C5" w:rsidP="007128C5">
      <w:pPr>
        <w:rPr>
          <w:color w:val="0000CC"/>
        </w:rPr>
      </w:pPr>
      <w:r w:rsidRPr="007128C5">
        <w:rPr>
          <w:color w:val="0000CC"/>
        </w:rPr>
        <w:t>Include relevant references to support the information in this section.</w:t>
      </w:r>
      <w:r w:rsidR="003B4BCC">
        <w:rPr>
          <w:color w:val="0000CC"/>
        </w:rPr>
        <w:t xml:space="preserve"> If you list numerically, then make reference list numerical.</w:t>
      </w:r>
    </w:p>
    <w:p w14:paraId="54E2C8F9" w14:textId="77777777" w:rsidR="00CD6969" w:rsidRDefault="00CD6969" w:rsidP="003C44D7">
      <w:pPr>
        <w:pStyle w:val="Heading2"/>
      </w:pPr>
      <w:bookmarkStart w:id="4" w:name="_Toc34056018"/>
      <w:r>
        <w:t>Disease Background</w:t>
      </w:r>
      <w:bookmarkEnd w:id="4"/>
    </w:p>
    <w:p w14:paraId="1B44E6FB" w14:textId="77777777" w:rsidR="00CD6969" w:rsidRPr="0034370D" w:rsidRDefault="00CD6969" w:rsidP="00CD6969">
      <w:pPr>
        <w:rPr>
          <w:color w:val="0315BD"/>
        </w:rPr>
      </w:pPr>
      <w:r w:rsidRPr="0034370D">
        <w:rPr>
          <w:color w:val="0315BD"/>
        </w:rPr>
        <w:t>Provide disease backg</w:t>
      </w:r>
      <w:r w:rsidRPr="004B3D53">
        <w:rPr>
          <w:color w:val="0000CC"/>
        </w:rPr>
        <w:t>round information particularly relevant to your study. Questions to be addressed may include the current standard of care and any</w:t>
      </w:r>
      <w:r w:rsidRPr="0034370D">
        <w:rPr>
          <w:color w:val="0315BD"/>
        </w:rPr>
        <w:t xml:space="preserve"> relevant treatment issues or controversies. Please justify why an investigational therapy or approach is warranted. </w:t>
      </w:r>
    </w:p>
    <w:p w14:paraId="3D5DDB96" w14:textId="77777777" w:rsidR="00CD6969" w:rsidRDefault="00CD6969" w:rsidP="003C44D7">
      <w:pPr>
        <w:pStyle w:val="Heading2"/>
      </w:pPr>
      <w:bookmarkStart w:id="5" w:name="_Toc34056019"/>
      <w:r>
        <w:t>Study Agent(s) Background and Associated Known Toxicities</w:t>
      </w:r>
      <w:bookmarkEnd w:id="5"/>
    </w:p>
    <w:p w14:paraId="54BDF05E" w14:textId="31212095" w:rsidR="00CD6969" w:rsidRPr="0034370D" w:rsidRDefault="0034370D" w:rsidP="00CD6969">
      <w:pPr>
        <w:rPr>
          <w:color w:val="0315BD"/>
        </w:rPr>
      </w:pPr>
      <w:r w:rsidRPr="0034370D">
        <w:rPr>
          <w:color w:val="0315BD"/>
        </w:rPr>
        <w:t>Please p</w:t>
      </w:r>
      <w:r w:rsidR="00CD6969" w:rsidRPr="0034370D">
        <w:rPr>
          <w:color w:val="0315BD"/>
        </w:rPr>
        <w:t>rovide relevant background information about the study agent(s) that you are planning to use in the study and known toxicities. The following briefly explains what is required in this section:</w:t>
      </w:r>
    </w:p>
    <w:p w14:paraId="15BB2F0D" w14:textId="77777777" w:rsidR="00CD6969" w:rsidRPr="0034370D" w:rsidRDefault="00CD6969" w:rsidP="003C44D7">
      <w:pPr>
        <w:pStyle w:val="ListParagraph"/>
        <w:numPr>
          <w:ilvl w:val="0"/>
          <w:numId w:val="9"/>
        </w:numPr>
        <w:ind w:left="1800" w:hanging="360"/>
        <w:rPr>
          <w:color w:val="0315BD"/>
        </w:rPr>
      </w:pPr>
      <w:r w:rsidRPr="0034370D">
        <w:rPr>
          <w:color w:val="0315BD"/>
        </w:rPr>
        <w:t>A summary of findings from non-clinical in vitro/in vivo studies that have potential clinical significance including information on mechanism of action, pharmacokinetics and safety. This is particularly important for investigational agents, and may not be necessary for commercially available drugs (FDA approval information and indication should also be included), and/or drugs with sufficient clinical data.</w:t>
      </w:r>
    </w:p>
    <w:p w14:paraId="4908C496" w14:textId="77777777" w:rsidR="00CD6969" w:rsidRPr="0034370D" w:rsidRDefault="00CD6969" w:rsidP="003C44D7">
      <w:pPr>
        <w:pStyle w:val="ListParagraph"/>
        <w:numPr>
          <w:ilvl w:val="0"/>
          <w:numId w:val="9"/>
        </w:numPr>
        <w:ind w:left="1800" w:hanging="360"/>
        <w:rPr>
          <w:color w:val="0315BD"/>
        </w:rPr>
      </w:pPr>
      <w:r w:rsidRPr="0034370D">
        <w:rPr>
          <w:color w:val="0315BD"/>
        </w:rPr>
        <w:t xml:space="preserve">A summary from relevant published clinical studies or study results posted on ClinicalTrials.gov, with focus on those that provide information for your study. Please include important safety information, </w:t>
      </w:r>
      <w:r w:rsidRPr="007128C5">
        <w:rPr>
          <w:b/>
          <w:color w:val="0315BD"/>
          <w:u w:val="single"/>
        </w:rPr>
        <w:t>the rationale for the starting dose(s)</w:t>
      </w:r>
      <w:r w:rsidRPr="0034370D">
        <w:rPr>
          <w:color w:val="0315BD"/>
        </w:rPr>
        <w:t xml:space="preserve">, information on clinical pharmacokinetics, and major route(s) of elimination. If available, please include information on the metabolism of the agent(s) in humans and address any potential for drug interactions. </w:t>
      </w:r>
    </w:p>
    <w:p w14:paraId="706A978A" w14:textId="77777777" w:rsidR="00CD6969" w:rsidRDefault="00CD6969" w:rsidP="003C44D7">
      <w:pPr>
        <w:pStyle w:val="Heading2"/>
      </w:pPr>
      <w:bookmarkStart w:id="6" w:name="_Toc34056020"/>
      <w:r>
        <w:t>Other Agents</w:t>
      </w:r>
      <w:bookmarkEnd w:id="6"/>
    </w:p>
    <w:p w14:paraId="44447C4C" w14:textId="77777777" w:rsidR="00CD6969" w:rsidRPr="0034370D" w:rsidRDefault="00CD6969" w:rsidP="00CD6969">
      <w:pPr>
        <w:rPr>
          <w:color w:val="0315BD"/>
        </w:rPr>
      </w:pPr>
      <w:r w:rsidRPr="0034370D">
        <w:rPr>
          <w:color w:val="0315BD"/>
        </w:rPr>
        <w:t xml:space="preserve">This section may be required if your study focuses on either an investigational agent in combination with commercially available products, or if your primary objective focuses on only one of several commercial agents included in the study. If needed, please provide background information on other agent(s) and/or treatments in this study that are not described in Section 1.2 including rationale for including them in this study, their mechanism of action, information to support safety issues and the rationale for the proposed starting dose scheme, if applicable. For commercially available agents, detailed information on adverse events and potential risks should be deferred until Section 9.0 (Drug Information). </w:t>
      </w:r>
    </w:p>
    <w:p w14:paraId="1261507F" w14:textId="77777777" w:rsidR="00CD6969" w:rsidRDefault="00CD6969" w:rsidP="003C44D7">
      <w:pPr>
        <w:pStyle w:val="Heading2"/>
      </w:pPr>
      <w:bookmarkStart w:id="7" w:name="_Toc34056021"/>
      <w:r>
        <w:t>Rationale</w:t>
      </w:r>
      <w:bookmarkEnd w:id="7"/>
    </w:p>
    <w:p w14:paraId="3A59C64B" w14:textId="2E659774" w:rsidR="00CD6969" w:rsidRPr="0034370D" w:rsidRDefault="00CD6969" w:rsidP="00CD6969">
      <w:pPr>
        <w:rPr>
          <w:color w:val="0315BD"/>
        </w:rPr>
      </w:pPr>
      <w:r w:rsidRPr="0034370D">
        <w:rPr>
          <w:color w:val="0315BD"/>
        </w:rPr>
        <w:t xml:space="preserve">Discuss the reasoning behind conducting the study, and your study design. Include justification of your study outcomes. This section should link the disease background with the study agent(s) under evaluation. Include study population </w:t>
      </w:r>
      <w:r w:rsidR="00D24022">
        <w:rPr>
          <w:color w:val="0315BD"/>
        </w:rPr>
        <w:t xml:space="preserve">and starting dose </w:t>
      </w:r>
      <w:r w:rsidRPr="0034370D">
        <w:rPr>
          <w:color w:val="0315BD"/>
        </w:rPr>
        <w:t xml:space="preserve">rationale and risk/benefit assessment, particularly if focusing on a subset within the disease population (e.g., relapsed or elderly subjects). </w:t>
      </w:r>
    </w:p>
    <w:p w14:paraId="211900E4" w14:textId="77777777" w:rsidR="00CD6969" w:rsidRDefault="00CD6969" w:rsidP="003C44D7">
      <w:pPr>
        <w:pStyle w:val="Heading2"/>
      </w:pPr>
      <w:bookmarkStart w:id="8" w:name="_Toc34056022"/>
      <w:r>
        <w:t>Correlative Studies</w:t>
      </w:r>
      <w:bookmarkEnd w:id="8"/>
    </w:p>
    <w:p w14:paraId="5743F5E8" w14:textId="77777777" w:rsidR="00CD6969" w:rsidRPr="0034370D" w:rsidRDefault="00CD6969" w:rsidP="00CD6969">
      <w:pPr>
        <w:rPr>
          <w:color w:val="0315BD"/>
        </w:rPr>
      </w:pPr>
      <w:r w:rsidRPr="0034370D">
        <w:rPr>
          <w:color w:val="0315BD"/>
        </w:rPr>
        <w:lastRenderedPageBreak/>
        <w:t xml:space="preserve">If applicable, provide the background information on the planned correlative study(ies) including the biological rationale and hypothesis. </w:t>
      </w:r>
    </w:p>
    <w:p w14:paraId="653D9F45" w14:textId="77777777" w:rsidR="00CD6969" w:rsidRDefault="00CD6969" w:rsidP="003C44D7">
      <w:pPr>
        <w:pStyle w:val="Heading1"/>
      </w:pPr>
      <w:bookmarkStart w:id="9" w:name="_Toc34056023"/>
      <w:r>
        <w:t>STUDY DESIGN, OBJECTIVES AND OUTCOME MEASURES</w:t>
      </w:r>
      <w:bookmarkEnd w:id="9"/>
    </w:p>
    <w:p w14:paraId="0813F9AE" w14:textId="77777777" w:rsidR="00CD6969" w:rsidRPr="0034370D" w:rsidRDefault="00CD6969" w:rsidP="00CD6969">
      <w:pPr>
        <w:rPr>
          <w:color w:val="0315BD"/>
        </w:rPr>
      </w:pPr>
      <w:r w:rsidRPr="0034370D">
        <w:rPr>
          <w:color w:val="0315BD"/>
        </w:rPr>
        <w:t>Include a brief description of the study design including phase, single vs multisite, randomization, blinding, and other characteristics, as applicable.</w:t>
      </w:r>
    </w:p>
    <w:p w14:paraId="015E3300" w14:textId="77777777" w:rsidR="00CD6969" w:rsidRPr="0034370D" w:rsidRDefault="00CD6969" w:rsidP="00CD6969">
      <w:pPr>
        <w:rPr>
          <w:color w:val="0315BD"/>
        </w:rPr>
      </w:pPr>
    </w:p>
    <w:p w14:paraId="15D72F9D" w14:textId="77777777" w:rsidR="00CD6969" w:rsidRPr="007128C5" w:rsidRDefault="00CD6969" w:rsidP="00CD6969">
      <w:pPr>
        <w:rPr>
          <w:color w:val="0000CC"/>
        </w:rPr>
      </w:pPr>
      <w:r w:rsidRPr="0034370D">
        <w:rPr>
          <w:color w:val="0315BD"/>
        </w:rPr>
        <w:t xml:space="preserve">Include a detailed description of Primary and Secondary objectives of the study. Be discerning about what is classified as Primary, Secondary, and Exploratory. If it’s not certain that reliable data can be collected for a given outcome measure, do not list it as a Primary or Secondary outcome. Rather, classify it as an Exploratory outcome. Each objective should receive a separate number, e.g., 1, 2. </w:t>
      </w:r>
      <w:r w:rsidRPr="007128C5">
        <w:rPr>
          <w:color w:val="0000CC"/>
        </w:rPr>
        <w:t xml:space="preserve">As an example, the following guidelines can be used to describe these objectives: </w:t>
      </w:r>
    </w:p>
    <w:p w14:paraId="7B4A5EBE" w14:textId="77777777" w:rsidR="00CD6969" w:rsidRPr="0034370D" w:rsidRDefault="00CD6969" w:rsidP="00CD6969">
      <w:pPr>
        <w:rPr>
          <w:color w:val="0315BD"/>
        </w:rPr>
      </w:pPr>
    </w:p>
    <w:p w14:paraId="6F219A04" w14:textId="77777777" w:rsidR="00CD6969" w:rsidRPr="0034370D" w:rsidRDefault="00CD6969" w:rsidP="00CD6969">
      <w:pPr>
        <w:rPr>
          <w:color w:val="0315BD"/>
        </w:rPr>
      </w:pPr>
      <w:r w:rsidRPr="0034370D">
        <w:rPr>
          <w:color w:val="0315BD"/>
        </w:rPr>
        <w:t>Statement of purpose: e.g., to describe, to measure, to compare, to estimate</w:t>
      </w:r>
    </w:p>
    <w:p w14:paraId="771E7EC4" w14:textId="77777777" w:rsidR="00CD6969" w:rsidRPr="0034370D" w:rsidRDefault="00CD6969" w:rsidP="00CD6969">
      <w:pPr>
        <w:rPr>
          <w:color w:val="0315BD"/>
        </w:rPr>
      </w:pPr>
      <w:r w:rsidRPr="0034370D">
        <w:rPr>
          <w:color w:val="0315BD"/>
        </w:rPr>
        <w:t>General measure: e.g., efficacy, safety, immunogenicity, pharmacokinetics</w:t>
      </w:r>
    </w:p>
    <w:p w14:paraId="67F21405" w14:textId="77777777" w:rsidR="00CD6969" w:rsidRPr="0034370D" w:rsidRDefault="00CD6969" w:rsidP="00CD6969">
      <w:pPr>
        <w:rPr>
          <w:color w:val="0315BD"/>
        </w:rPr>
      </w:pPr>
      <w:r w:rsidRPr="0034370D">
        <w:rPr>
          <w:color w:val="0315BD"/>
        </w:rPr>
        <w:t>Specific measure: e.g., dose-response, superiority to placebo</w:t>
      </w:r>
    </w:p>
    <w:p w14:paraId="4CF6F688" w14:textId="77777777" w:rsidR="00CD6969" w:rsidRPr="0034370D" w:rsidRDefault="00CD6969" w:rsidP="00CD6969">
      <w:pPr>
        <w:rPr>
          <w:color w:val="0315BD"/>
        </w:rPr>
      </w:pPr>
    </w:p>
    <w:p w14:paraId="395C9CC5" w14:textId="77777777" w:rsidR="00CD6969" w:rsidRPr="007128C5" w:rsidRDefault="00CD6969" w:rsidP="00CD6969">
      <w:pPr>
        <w:rPr>
          <w:color w:val="0315BD"/>
          <w:u w:val="single"/>
        </w:rPr>
      </w:pPr>
      <w:r w:rsidRPr="007128C5">
        <w:rPr>
          <w:color w:val="0315BD"/>
          <w:u w:val="single"/>
        </w:rPr>
        <w:t xml:space="preserve">Note: Sometimes one or more (often the primary or first) objective from/for a grant forms essentially a first study in its own right, e.g., to </w:t>
      </w:r>
      <w:r w:rsidRPr="007128C5">
        <w:rPr>
          <w:b/>
          <w:i/>
          <w:color w:val="0315BD"/>
          <w:u w:val="single"/>
        </w:rPr>
        <w:t>design</w:t>
      </w:r>
      <w:r w:rsidRPr="007128C5">
        <w:rPr>
          <w:color w:val="0315BD"/>
          <w:u w:val="single"/>
        </w:rPr>
        <w:t xml:space="preserve"> an educational, behavioral or clinical intervention. The outcomes for that “design” objective may be completely separate from the primary and secondary outcomes of the clinical trial testing the intervention. And indeed, that initial stage of the project may not be a clinical trial at all. Only those objectives that relate to the actual clinical trial belong in the protocol. In drafting the protocol for a clinical drug trial, it is important to have the hierarchy of the outcome measures relate to the definitions in 42 CFR 11: primary outcome measure means the outcome measure(s) of greatest importance specified in the protocol, usually the one(s) used in the power calculation.  </w:t>
      </w:r>
    </w:p>
    <w:p w14:paraId="30F6F17B" w14:textId="77777777" w:rsidR="00CD6969" w:rsidRPr="007128C5" w:rsidRDefault="00CD6969" w:rsidP="00CD6969">
      <w:pPr>
        <w:rPr>
          <w:color w:val="0315BD"/>
          <w:u w:val="single"/>
        </w:rPr>
      </w:pPr>
    </w:p>
    <w:p w14:paraId="0C9AD334" w14:textId="77777777" w:rsidR="00CD6969" w:rsidRPr="00923E48" w:rsidRDefault="00CD6969" w:rsidP="00CD6969">
      <w:pPr>
        <w:rPr>
          <w:color w:val="0315BD"/>
          <w:u w:val="single"/>
        </w:rPr>
      </w:pPr>
      <w:r w:rsidRPr="00923E48">
        <w:rPr>
          <w:color w:val="0315BD"/>
          <w:u w:val="single"/>
        </w:rPr>
        <w:t>Most clinical trials have one primary outcome measure, but a clinical trial may have more than one. Secondary outcome measure means an outcome measure that is of lesser importance than a primary outcome measure, but is part of a pre-specified analysis plan for evaluating the effects of the intervention(s) under investigation in a clinical trial and is not specified as an exploratory or other measure.</w:t>
      </w:r>
    </w:p>
    <w:p w14:paraId="2AA52B5D" w14:textId="77777777" w:rsidR="00CD6969" w:rsidRPr="0034370D" w:rsidRDefault="00CD6969" w:rsidP="00CD6969">
      <w:pPr>
        <w:rPr>
          <w:color w:val="0315BD"/>
        </w:rPr>
      </w:pPr>
    </w:p>
    <w:p w14:paraId="1D7D4E7A" w14:textId="0D2F5374" w:rsidR="00CD6969" w:rsidRPr="00923E48" w:rsidRDefault="00CD6969" w:rsidP="00CD6969">
      <w:pPr>
        <w:rPr>
          <w:color w:val="0000CC"/>
        </w:rPr>
      </w:pPr>
      <w:r w:rsidRPr="0034370D">
        <w:rPr>
          <w:color w:val="0315BD"/>
        </w:rPr>
        <w:t xml:space="preserve">Each objective (whether primary, secondary or exploratory) should receive a separate number and should generally have one or more outcome measures.  A notable exception would be when the objective can be met by doing a different analysis based on data collected and already listed in another outcome measure. </w:t>
      </w:r>
      <w:r w:rsidRPr="00923E48">
        <w:rPr>
          <w:color w:val="0000CC"/>
        </w:rPr>
        <w:t>(For example, if an exploratory objective were to analyze the different impact of age on the metabolism of the drug, where the metabolic endpoints were already included in the secondary outcome measure, there would not need to be an additional endpoint for that exploratory objective.</w:t>
      </w:r>
      <w:r w:rsidR="00D364CA" w:rsidRPr="00923E48">
        <w:rPr>
          <w:color w:val="0000CC"/>
        </w:rPr>
        <w:t>)</w:t>
      </w:r>
      <w:r w:rsidRPr="00923E48">
        <w:rPr>
          <w:color w:val="0000CC"/>
        </w:rPr>
        <w:t xml:space="preserve"> </w:t>
      </w:r>
    </w:p>
    <w:p w14:paraId="6B3860EE" w14:textId="77777777" w:rsidR="00CD6969" w:rsidRPr="0034370D" w:rsidRDefault="00CD6969" w:rsidP="00CD6969">
      <w:pPr>
        <w:rPr>
          <w:color w:val="0315BD"/>
        </w:rPr>
      </w:pPr>
    </w:p>
    <w:p w14:paraId="6CEB76A8" w14:textId="77777777" w:rsidR="00CD6969" w:rsidRPr="0034370D" w:rsidRDefault="00CD6969" w:rsidP="00CD6969">
      <w:pPr>
        <w:rPr>
          <w:color w:val="0315BD"/>
        </w:rPr>
      </w:pPr>
      <w:r w:rsidRPr="0034370D">
        <w:rPr>
          <w:color w:val="0315BD"/>
        </w:rPr>
        <w:t xml:space="preserve">To meet ClinicalTrials.gov quality standards, ensure that every outcome measure is specific and measurable. List each outcome separately. Remember – any trial that reports </w:t>
      </w:r>
      <w:r w:rsidRPr="0034370D">
        <w:rPr>
          <w:color w:val="0315BD"/>
        </w:rPr>
        <w:lastRenderedPageBreak/>
        <w:t>results in ClinicalTrials.gov will be required to upload the final protocol for the public to view.</w:t>
      </w:r>
    </w:p>
    <w:p w14:paraId="2033EFF6" w14:textId="77777777" w:rsidR="00CD6969" w:rsidRPr="0034370D" w:rsidRDefault="00CD6969" w:rsidP="00CD6969">
      <w:pPr>
        <w:rPr>
          <w:color w:val="0315BD"/>
        </w:rPr>
      </w:pPr>
    </w:p>
    <w:p w14:paraId="03897D9F" w14:textId="1CE869C3" w:rsidR="00CD6969" w:rsidRDefault="00CD6969" w:rsidP="00CD6969">
      <w:r w:rsidRPr="0034370D">
        <w:rPr>
          <w:color w:val="0315BD"/>
        </w:rPr>
        <w:t xml:space="preserve">While coherence with grant language is important, it bears understanding that secondary outcome measures will need to be listed and report results in ClinicalTrials.gov, whereas exploratory outcome measure do not.  Therefore, while all necessary secondary outcome measures should be listed, in accordance with scientific and </w:t>
      </w:r>
      <w:r w:rsidR="006326A5" w:rsidRPr="0034370D">
        <w:rPr>
          <w:color w:val="0315BD"/>
        </w:rPr>
        <w:t>bio statistically</w:t>
      </w:r>
      <w:r w:rsidRPr="0034370D">
        <w:rPr>
          <w:color w:val="0315BD"/>
        </w:rPr>
        <w:t xml:space="preserve"> sound principles, care should be taken not to throw in extra secondary measures just “in case” they might be interesting.  Such measures would belong in Exploratory outcomes</w:t>
      </w:r>
      <w:r>
        <w:t xml:space="preserve">.  </w:t>
      </w:r>
    </w:p>
    <w:p w14:paraId="7030B3DA" w14:textId="77777777" w:rsidR="00CD6969" w:rsidRDefault="00CD6969" w:rsidP="003C44D7">
      <w:pPr>
        <w:pStyle w:val="Heading2"/>
      </w:pPr>
      <w:bookmarkStart w:id="10" w:name="_Toc34056024"/>
      <w:r>
        <w:t>Primary Objectives</w:t>
      </w:r>
      <w:bookmarkEnd w:id="10"/>
    </w:p>
    <w:p w14:paraId="1770B493" w14:textId="77777777" w:rsidR="00CD6969" w:rsidRPr="00FD1535" w:rsidRDefault="00CD6969" w:rsidP="00FD1535">
      <w:pPr>
        <w:ind w:firstLine="720"/>
        <w:rPr>
          <w:i/>
          <w:color w:val="FF0000"/>
        </w:rPr>
      </w:pPr>
      <w:r w:rsidRPr="00FD1535">
        <w:rPr>
          <w:i/>
          <w:color w:val="FF0000"/>
        </w:rPr>
        <w:t>Example text for a Phase II trial is provided as a guide, customize as needed:</w:t>
      </w:r>
    </w:p>
    <w:p w14:paraId="59CC20FA" w14:textId="77777777" w:rsidR="00CD6969" w:rsidRPr="0034370D" w:rsidRDefault="00CD6969" w:rsidP="002F6B0C">
      <w:pPr>
        <w:pStyle w:val="Heading3"/>
        <w:rPr>
          <w:color w:val="0315BD"/>
        </w:rPr>
      </w:pPr>
      <w:r w:rsidRPr="0034370D">
        <w:rPr>
          <w:rStyle w:val="Heading3Char"/>
          <w:color w:val="0315BD"/>
        </w:rPr>
        <w:t>{To determine the efficacy of [Study Drug X] when administered in combination</w:t>
      </w:r>
      <w:r w:rsidRPr="0034370D">
        <w:rPr>
          <w:color w:val="0315BD"/>
        </w:rPr>
        <w:t xml:space="preserve"> with [Study Agent Y] in subjects with [condition Z].}</w:t>
      </w:r>
    </w:p>
    <w:p w14:paraId="0719EBCB" w14:textId="77777777" w:rsidR="00CD6969" w:rsidRPr="0034370D" w:rsidRDefault="00CD6969" w:rsidP="00CD6969">
      <w:pPr>
        <w:rPr>
          <w:color w:val="0315BD"/>
        </w:rPr>
      </w:pPr>
    </w:p>
    <w:p w14:paraId="08777D7A" w14:textId="77777777" w:rsidR="00CD6969" w:rsidRPr="0034370D" w:rsidRDefault="00CD6969" w:rsidP="002F6B0C">
      <w:pPr>
        <w:pStyle w:val="Heading3"/>
        <w:numPr>
          <w:ilvl w:val="0"/>
          <w:numId w:val="0"/>
        </w:numPr>
        <w:ind w:left="2160"/>
        <w:rPr>
          <w:b/>
          <w:color w:val="0315BD"/>
        </w:rPr>
      </w:pPr>
      <w:r w:rsidRPr="0034370D">
        <w:rPr>
          <w:b/>
          <w:color w:val="0315BD"/>
        </w:rPr>
        <w:t>Primary Outcome Measure:</w:t>
      </w:r>
    </w:p>
    <w:p w14:paraId="6B1563AB" w14:textId="77777777" w:rsidR="00CD6969" w:rsidRPr="00FD1535" w:rsidRDefault="00CD6969" w:rsidP="00E51A22">
      <w:pPr>
        <w:ind w:left="2160"/>
        <w:rPr>
          <w:i/>
          <w:color w:val="FF0000"/>
        </w:rPr>
      </w:pPr>
      <w:r w:rsidRPr="00FD1535">
        <w:rPr>
          <w:i/>
          <w:color w:val="FF0000"/>
        </w:rPr>
        <w:t>Example text is provided as a guide, customize as needed:</w:t>
      </w:r>
    </w:p>
    <w:p w14:paraId="2E9D99B9" w14:textId="77777777" w:rsidR="002F6B0C" w:rsidRPr="0034370D" w:rsidRDefault="00CD6969" w:rsidP="002F6B0C">
      <w:pPr>
        <w:ind w:left="2160"/>
        <w:rPr>
          <w:color w:val="0315BD"/>
        </w:rPr>
      </w:pPr>
      <w:r w:rsidRPr="0034370D">
        <w:rPr>
          <w:color w:val="0315BD"/>
        </w:rPr>
        <w:t>{A typical outcome measure might be overall survival at one year, or percent change from baseline to Week 12 in fasting HDL, etc.}</w:t>
      </w:r>
    </w:p>
    <w:p w14:paraId="6F1F18C2" w14:textId="77777777" w:rsidR="00CD6969" w:rsidRDefault="00CD6969" w:rsidP="00E51A22">
      <w:pPr>
        <w:pStyle w:val="Heading2"/>
      </w:pPr>
      <w:bookmarkStart w:id="11" w:name="_Toc34056025"/>
      <w:r>
        <w:t>Secondary Objectives</w:t>
      </w:r>
      <w:bookmarkEnd w:id="11"/>
      <w:r>
        <w:t xml:space="preserve"> </w:t>
      </w:r>
    </w:p>
    <w:p w14:paraId="1705C06B" w14:textId="77777777" w:rsidR="00CD6969" w:rsidRDefault="00CD6969" w:rsidP="00CD6969">
      <w:r w:rsidRPr="0034370D">
        <w:rPr>
          <w:color w:val="0315BD"/>
        </w:rPr>
        <w:t xml:space="preserve">Typical secondary objectives for a phase I trial may include (add details): </w:t>
      </w:r>
    </w:p>
    <w:p w14:paraId="52B378C0" w14:textId="77777777" w:rsidR="00CD6969" w:rsidRPr="0034370D" w:rsidRDefault="00CD6969" w:rsidP="00E51A22">
      <w:pPr>
        <w:pStyle w:val="ListParagraph"/>
        <w:numPr>
          <w:ilvl w:val="0"/>
          <w:numId w:val="12"/>
        </w:numPr>
        <w:ind w:left="1800" w:hanging="360"/>
        <w:rPr>
          <w:color w:val="0315BD"/>
        </w:rPr>
      </w:pPr>
      <w:r w:rsidRPr="0034370D">
        <w:rPr>
          <w:color w:val="0315BD"/>
        </w:rPr>
        <w:t>Safety</w:t>
      </w:r>
    </w:p>
    <w:p w14:paraId="4A2C3A36" w14:textId="77777777" w:rsidR="00CD6969" w:rsidRPr="0034370D" w:rsidRDefault="00CD6969" w:rsidP="00E51A22">
      <w:pPr>
        <w:pStyle w:val="ListParagraph"/>
        <w:numPr>
          <w:ilvl w:val="0"/>
          <w:numId w:val="12"/>
        </w:numPr>
        <w:ind w:left="1800" w:hanging="360"/>
        <w:rPr>
          <w:color w:val="0315BD"/>
        </w:rPr>
      </w:pPr>
      <w:r w:rsidRPr="0034370D">
        <w:rPr>
          <w:color w:val="0315BD"/>
        </w:rPr>
        <w:t xml:space="preserve">Pharmacokinetics </w:t>
      </w:r>
    </w:p>
    <w:p w14:paraId="1DC20901" w14:textId="77777777" w:rsidR="00CD6969" w:rsidRPr="0034370D" w:rsidRDefault="00CD6969" w:rsidP="00E51A22">
      <w:pPr>
        <w:pStyle w:val="ListParagraph"/>
        <w:numPr>
          <w:ilvl w:val="0"/>
          <w:numId w:val="12"/>
        </w:numPr>
        <w:ind w:left="1800" w:hanging="360"/>
        <w:rPr>
          <w:color w:val="0315BD"/>
        </w:rPr>
      </w:pPr>
      <w:r w:rsidRPr="0034370D">
        <w:rPr>
          <w:color w:val="0315BD"/>
        </w:rPr>
        <w:t xml:space="preserve">Pharmacodynamics </w:t>
      </w:r>
    </w:p>
    <w:p w14:paraId="37E0279B" w14:textId="77777777" w:rsidR="00CD6969" w:rsidRPr="0034370D" w:rsidRDefault="00CD6969" w:rsidP="00E51A22">
      <w:pPr>
        <w:pStyle w:val="ListParagraph"/>
        <w:numPr>
          <w:ilvl w:val="0"/>
          <w:numId w:val="12"/>
        </w:numPr>
        <w:ind w:left="1800" w:hanging="360"/>
        <w:rPr>
          <w:color w:val="0315BD"/>
        </w:rPr>
      </w:pPr>
      <w:r w:rsidRPr="0034370D">
        <w:rPr>
          <w:color w:val="0315BD"/>
        </w:rPr>
        <w:t>Preliminary clinical responses</w:t>
      </w:r>
    </w:p>
    <w:p w14:paraId="2D5C40A6" w14:textId="77777777" w:rsidR="00CD6969" w:rsidRDefault="00CD6969" w:rsidP="00CD6969"/>
    <w:p w14:paraId="4728E3E4" w14:textId="77777777" w:rsidR="00CD6969" w:rsidRPr="0034370D" w:rsidRDefault="00CD6969" w:rsidP="00CD6969">
      <w:pPr>
        <w:rPr>
          <w:color w:val="0315BD"/>
        </w:rPr>
      </w:pPr>
      <w:r w:rsidRPr="0034370D">
        <w:rPr>
          <w:color w:val="0315BD"/>
        </w:rPr>
        <w:t>Include one secondary outcome measure per each objective.</w:t>
      </w:r>
    </w:p>
    <w:p w14:paraId="06BB7587" w14:textId="77777777" w:rsidR="00CD6969" w:rsidRDefault="00CD6969" w:rsidP="00CD6969"/>
    <w:p w14:paraId="60986B65" w14:textId="77777777" w:rsidR="00CD6969" w:rsidRDefault="00CD6969" w:rsidP="00181025">
      <w:pPr>
        <w:pStyle w:val="ExampleAlert"/>
        <w:ind w:left="1440"/>
      </w:pPr>
      <w:r>
        <w:t>Example text for secondary objectives and outcome measures for a Phase I trial are provided as a guide, customize as needed:</w:t>
      </w:r>
    </w:p>
    <w:p w14:paraId="525CFA1A" w14:textId="77777777" w:rsidR="00CD6969" w:rsidRDefault="00CD6969" w:rsidP="00CD6969"/>
    <w:p w14:paraId="53F38D50" w14:textId="77777777" w:rsidR="00CD6969" w:rsidRPr="00923E48" w:rsidRDefault="00CD6969" w:rsidP="00E51A22">
      <w:pPr>
        <w:pStyle w:val="Heading3"/>
        <w:rPr>
          <w:color w:val="0000CC"/>
        </w:rPr>
      </w:pPr>
      <w:r w:rsidRPr="00923E48">
        <w:rPr>
          <w:color w:val="0000CC"/>
        </w:rPr>
        <w:t>{To assess the bioequivalence of two dosing regimens.}</w:t>
      </w:r>
    </w:p>
    <w:p w14:paraId="4181160C" w14:textId="77777777" w:rsidR="00CD6969" w:rsidRPr="00923E48" w:rsidRDefault="00CD6969" w:rsidP="00CD6969">
      <w:pPr>
        <w:rPr>
          <w:color w:val="0000CC"/>
        </w:rPr>
      </w:pPr>
    </w:p>
    <w:p w14:paraId="103797FD" w14:textId="77777777" w:rsidR="00CD6969" w:rsidRPr="00923E48" w:rsidRDefault="00CD6969" w:rsidP="00181025">
      <w:pPr>
        <w:ind w:left="2160"/>
        <w:rPr>
          <w:b/>
          <w:color w:val="0000CC"/>
        </w:rPr>
      </w:pPr>
      <w:r w:rsidRPr="00923E48">
        <w:rPr>
          <w:b/>
          <w:color w:val="0000CC"/>
        </w:rPr>
        <w:t xml:space="preserve">Secondary Outcome Measure: </w:t>
      </w:r>
    </w:p>
    <w:p w14:paraId="3FCE7F48" w14:textId="77777777" w:rsidR="00CD6969" w:rsidRPr="00923E48" w:rsidRDefault="00CD6969" w:rsidP="00181025">
      <w:pPr>
        <w:ind w:left="2160"/>
        <w:rPr>
          <w:color w:val="0000CC"/>
        </w:rPr>
      </w:pPr>
      <w:r w:rsidRPr="00923E48">
        <w:rPr>
          <w:color w:val="0000CC"/>
        </w:rPr>
        <w:t xml:space="preserve">{Geometric Mean Ratio of the AUC between the high and low dose of [Study Drug X]. </w:t>
      </w:r>
    </w:p>
    <w:p w14:paraId="6FF5B3BC" w14:textId="77777777" w:rsidR="00181025" w:rsidRPr="00923E48" w:rsidRDefault="00181025" w:rsidP="00181025">
      <w:pPr>
        <w:ind w:left="2160"/>
        <w:rPr>
          <w:color w:val="0000CC"/>
        </w:rPr>
      </w:pPr>
    </w:p>
    <w:p w14:paraId="3FFD378C" w14:textId="77777777" w:rsidR="00CD6969" w:rsidRPr="00923E48" w:rsidRDefault="00CD6969" w:rsidP="00181025">
      <w:pPr>
        <w:ind w:left="2160"/>
        <w:rPr>
          <w:color w:val="0000CC"/>
        </w:rPr>
      </w:pPr>
      <w:r w:rsidRPr="00923E48">
        <w:rPr>
          <w:color w:val="0000CC"/>
        </w:rPr>
        <w:t>The Geometric Mean Ratio and 90% confidence interval around this value permit an assessment of the bioequivalence of two dosing regimens in the same group. The geometric mean is computed based on the ratio of the AUC value from the high dose compared to the AUC value from the low dose for each individual. This ratio provides a more robust interpretation of the differences between the two dosing arms because each individual serves as their own control.}</w:t>
      </w:r>
    </w:p>
    <w:p w14:paraId="7048C043" w14:textId="77777777" w:rsidR="00CD6969" w:rsidRPr="00923E48" w:rsidRDefault="00CD6969" w:rsidP="00CD6969">
      <w:pPr>
        <w:rPr>
          <w:color w:val="0000CC"/>
        </w:rPr>
      </w:pPr>
    </w:p>
    <w:p w14:paraId="3204B257" w14:textId="77777777" w:rsidR="00CD6969" w:rsidRPr="00923E48" w:rsidRDefault="00CD6969" w:rsidP="00E51A22">
      <w:pPr>
        <w:pStyle w:val="Heading3"/>
        <w:rPr>
          <w:color w:val="0000CC"/>
        </w:rPr>
      </w:pPr>
      <w:r w:rsidRPr="00923E48">
        <w:rPr>
          <w:color w:val="0000CC"/>
        </w:rPr>
        <w:lastRenderedPageBreak/>
        <w:t>{To describe the adverse events associated with [Study Drug X] when administered with [Study Drug Y]}</w:t>
      </w:r>
    </w:p>
    <w:p w14:paraId="793A91F0" w14:textId="77777777" w:rsidR="00CD6969" w:rsidRPr="00923E48" w:rsidRDefault="00CD6969" w:rsidP="00CD6969">
      <w:pPr>
        <w:rPr>
          <w:color w:val="0000CC"/>
        </w:rPr>
      </w:pPr>
    </w:p>
    <w:p w14:paraId="56FD9853" w14:textId="77777777" w:rsidR="00CD6969" w:rsidRPr="00923E48" w:rsidRDefault="00CD6969" w:rsidP="00181025">
      <w:pPr>
        <w:ind w:left="2160"/>
        <w:rPr>
          <w:b/>
          <w:color w:val="0000CC"/>
        </w:rPr>
      </w:pPr>
      <w:r w:rsidRPr="00923E48">
        <w:rPr>
          <w:b/>
          <w:color w:val="0000CC"/>
        </w:rPr>
        <w:t>Secondary Outcome Measure:</w:t>
      </w:r>
    </w:p>
    <w:p w14:paraId="59C996F8" w14:textId="77777777" w:rsidR="00CD6969" w:rsidRPr="00923E48" w:rsidRDefault="00CD6969" w:rsidP="00181025">
      <w:pPr>
        <w:ind w:left="2160"/>
        <w:rPr>
          <w:color w:val="0000CC"/>
        </w:rPr>
      </w:pPr>
      <w:r w:rsidRPr="00923E48">
        <w:rPr>
          <w:color w:val="0000CC"/>
        </w:rPr>
        <w:t xml:space="preserve">{Number of subjects experiencing one or more Serious Adverse Events related to study drug at Week 12.} </w:t>
      </w:r>
    </w:p>
    <w:p w14:paraId="25B19ABC" w14:textId="77777777" w:rsidR="00CD6969" w:rsidRDefault="00CD6969" w:rsidP="00E51A22">
      <w:pPr>
        <w:pStyle w:val="Heading2"/>
      </w:pPr>
      <w:bookmarkStart w:id="12" w:name="_Toc34056026"/>
      <w:r>
        <w:t>Exploratory Objectives</w:t>
      </w:r>
      <w:bookmarkEnd w:id="12"/>
    </w:p>
    <w:p w14:paraId="2989F4B1" w14:textId="77777777" w:rsidR="00CD6969" w:rsidRPr="0034370D" w:rsidRDefault="00CD6969" w:rsidP="00CD6969">
      <w:pPr>
        <w:rPr>
          <w:color w:val="0315BD"/>
        </w:rPr>
      </w:pPr>
      <w:r w:rsidRPr="0034370D">
        <w:rPr>
          <w:color w:val="0315BD"/>
        </w:rPr>
        <w:t>If applicable, please include objective(s) for your correlative studies</w:t>
      </w:r>
    </w:p>
    <w:p w14:paraId="2C7CEE56" w14:textId="77777777" w:rsidR="00CD6969" w:rsidRDefault="00CD6969" w:rsidP="00CD6969"/>
    <w:p w14:paraId="4FD03062" w14:textId="77777777" w:rsidR="00CD6969" w:rsidRPr="00FD1535" w:rsidRDefault="00CD6969" w:rsidP="00CD6969">
      <w:pPr>
        <w:rPr>
          <w:i/>
          <w:color w:val="FF0000"/>
        </w:rPr>
      </w:pPr>
      <w:r>
        <w:tab/>
      </w:r>
      <w:r w:rsidRPr="00FD1535">
        <w:rPr>
          <w:i/>
          <w:color w:val="FF0000"/>
        </w:rPr>
        <w:t>Example text is provided as a guide, customize as needed:</w:t>
      </w:r>
    </w:p>
    <w:p w14:paraId="00DD02F6" w14:textId="77777777" w:rsidR="00CD6969" w:rsidRPr="0097764B" w:rsidRDefault="00CD6969" w:rsidP="00181025">
      <w:pPr>
        <w:pStyle w:val="Heading3"/>
        <w:rPr>
          <w:color w:val="0315BD"/>
        </w:rPr>
      </w:pPr>
      <w:r w:rsidRPr="0097764B">
        <w:rPr>
          <w:color w:val="0315BD"/>
        </w:rPr>
        <w:t>{To understand whether weight gain is attributable to [Study Drug X] when administered with [Study Drug Y].}</w:t>
      </w:r>
    </w:p>
    <w:p w14:paraId="39C7454D" w14:textId="77777777" w:rsidR="00CD6969" w:rsidRDefault="00CD6969" w:rsidP="00CD6969"/>
    <w:p w14:paraId="2CBA5BB7" w14:textId="77777777" w:rsidR="00CD6969" w:rsidRPr="00181025" w:rsidRDefault="00CD6969" w:rsidP="00181025">
      <w:pPr>
        <w:ind w:left="2160"/>
        <w:rPr>
          <w:b/>
        </w:rPr>
      </w:pPr>
      <w:r w:rsidRPr="00181025">
        <w:rPr>
          <w:b/>
        </w:rPr>
        <w:t>Exploratory Outcome Measure:</w:t>
      </w:r>
    </w:p>
    <w:p w14:paraId="045D3807" w14:textId="77777777" w:rsidR="00CD6969" w:rsidRPr="00FD1535" w:rsidRDefault="00CD6969" w:rsidP="00181025">
      <w:pPr>
        <w:ind w:left="2160"/>
        <w:rPr>
          <w:i/>
          <w:color w:val="FF0000"/>
        </w:rPr>
      </w:pPr>
      <w:r w:rsidRPr="00FD1535">
        <w:rPr>
          <w:i/>
          <w:color w:val="FF0000"/>
        </w:rPr>
        <w:t>Example text is provided as a guide, customize as needed:</w:t>
      </w:r>
    </w:p>
    <w:p w14:paraId="073B0F08" w14:textId="77777777" w:rsidR="00CD6969" w:rsidRPr="0097764B" w:rsidRDefault="00CD6969" w:rsidP="00181025">
      <w:pPr>
        <w:ind w:left="2160"/>
        <w:rPr>
          <w:color w:val="0315BD"/>
        </w:rPr>
      </w:pPr>
      <w:r w:rsidRPr="0097764B">
        <w:rPr>
          <w:color w:val="0315BD"/>
        </w:rPr>
        <w:t xml:space="preserve">{The difference between subject weight from Baseline to Week 12.} </w:t>
      </w:r>
    </w:p>
    <w:p w14:paraId="77AF76EB" w14:textId="77777777" w:rsidR="00CD6969" w:rsidRDefault="00E51A22" w:rsidP="00E51A22">
      <w:pPr>
        <w:pStyle w:val="Heading1"/>
      </w:pPr>
      <w:bookmarkStart w:id="13" w:name="_Toc34056027"/>
      <w:r>
        <w:t>S</w:t>
      </w:r>
      <w:r w:rsidR="00CD6969">
        <w:t>UBJECT ELIGIBILITY</w:t>
      </w:r>
      <w:bookmarkEnd w:id="13"/>
    </w:p>
    <w:p w14:paraId="21720371" w14:textId="77777777" w:rsidR="00CD6969" w:rsidRDefault="00CD6969" w:rsidP="00CD6969">
      <w:r>
        <w:t>Subjects must meet all of the selection criteria to be enrolled to the study. Study treatment may not begin until a subject has been consented and meets the eligibility criteria.</w:t>
      </w:r>
    </w:p>
    <w:p w14:paraId="2DFAD973" w14:textId="77777777" w:rsidR="00CD6969" w:rsidRDefault="00CD6969" w:rsidP="00CD6969"/>
    <w:p w14:paraId="0B74CAA0" w14:textId="77777777" w:rsidR="00CD6969" w:rsidRPr="00923E48" w:rsidRDefault="00CD6969" w:rsidP="00CD6969">
      <w:pPr>
        <w:rPr>
          <w:color w:val="0000CC"/>
        </w:rPr>
      </w:pPr>
      <w:r w:rsidRPr="00923E48">
        <w:rPr>
          <w:color w:val="0000CC"/>
        </w:rPr>
        <w:t>If eligibility needs to be confirmed more than once (for example in case of a long washout period), include a timeline for eligibility confirmation here.</w:t>
      </w:r>
    </w:p>
    <w:p w14:paraId="1A8E184C" w14:textId="77777777" w:rsidR="00CD6969" w:rsidRDefault="00CD6969" w:rsidP="00E51A22">
      <w:pPr>
        <w:pStyle w:val="Heading2"/>
      </w:pPr>
      <w:bookmarkStart w:id="14" w:name="_Toc34056028"/>
      <w:r>
        <w:t>Inclusion Criteria</w:t>
      </w:r>
      <w:bookmarkEnd w:id="14"/>
    </w:p>
    <w:p w14:paraId="5846C99D" w14:textId="77777777" w:rsidR="00CD6969" w:rsidRPr="001A5CE9" w:rsidRDefault="00CD6969" w:rsidP="00CD6969">
      <w:pPr>
        <w:rPr>
          <w:color w:val="0000CC"/>
        </w:rPr>
      </w:pPr>
      <w:r w:rsidRPr="001A5CE9">
        <w:rPr>
          <w:color w:val="0000CC"/>
        </w:rPr>
        <w:t>Each criterion should be assigned (or given) its own number (e.g., 1, 2, etc.). All criteria should be written in a manner that you answer YES to enroll.</w:t>
      </w:r>
    </w:p>
    <w:p w14:paraId="2EB17A1B" w14:textId="77777777" w:rsidR="00CD6969" w:rsidRPr="001A5CE9" w:rsidRDefault="00CD6969" w:rsidP="00CD6969">
      <w:pPr>
        <w:rPr>
          <w:color w:val="0000CC"/>
        </w:rPr>
      </w:pPr>
    </w:p>
    <w:p w14:paraId="69A63120" w14:textId="77777777" w:rsidR="00CD6969" w:rsidRPr="001A5CE9" w:rsidRDefault="00CD6969" w:rsidP="00CD6969">
      <w:pPr>
        <w:rPr>
          <w:color w:val="0000CC"/>
        </w:rPr>
      </w:pPr>
      <w:r w:rsidRPr="001A5CE9">
        <w:rPr>
          <w:color w:val="0000CC"/>
        </w:rPr>
        <w:t>For example:</w:t>
      </w:r>
    </w:p>
    <w:p w14:paraId="27B7983B" w14:textId="77777777" w:rsidR="00CD6969" w:rsidRPr="001A5CE9" w:rsidRDefault="00CD6969" w:rsidP="00181025">
      <w:pPr>
        <w:pStyle w:val="ListParagraph"/>
        <w:numPr>
          <w:ilvl w:val="0"/>
          <w:numId w:val="15"/>
        </w:numPr>
        <w:rPr>
          <w:color w:val="0000CC"/>
        </w:rPr>
      </w:pPr>
      <w:r w:rsidRPr="001A5CE9">
        <w:rPr>
          <w:color w:val="0000CC"/>
        </w:rPr>
        <w:t>Diagnosis and/or disease status criteria</w:t>
      </w:r>
    </w:p>
    <w:p w14:paraId="4957CFB9" w14:textId="77777777" w:rsidR="00CD6969" w:rsidRPr="001A5CE9" w:rsidRDefault="00CD6969" w:rsidP="00CD6969">
      <w:pPr>
        <w:rPr>
          <w:color w:val="0000CC"/>
        </w:rPr>
      </w:pPr>
    </w:p>
    <w:p w14:paraId="48C8C034" w14:textId="77777777" w:rsidR="00CD6969" w:rsidRPr="001A5CE9" w:rsidRDefault="00CD6969" w:rsidP="00181025">
      <w:pPr>
        <w:pStyle w:val="ListParagraph"/>
        <w:numPr>
          <w:ilvl w:val="0"/>
          <w:numId w:val="15"/>
        </w:numPr>
        <w:rPr>
          <w:color w:val="0000CC"/>
        </w:rPr>
      </w:pPr>
      <w:r w:rsidRPr="001A5CE9">
        <w:rPr>
          <w:color w:val="0000CC"/>
        </w:rPr>
        <w:t>Criteria for type and amount of prior therapy that is allowed</w:t>
      </w:r>
    </w:p>
    <w:p w14:paraId="5882561E" w14:textId="77777777" w:rsidR="00CD6969" w:rsidRPr="001A5CE9" w:rsidRDefault="00CD6969" w:rsidP="00CD6969">
      <w:pPr>
        <w:rPr>
          <w:color w:val="0000CC"/>
        </w:rPr>
      </w:pPr>
    </w:p>
    <w:p w14:paraId="1B2EA4D4" w14:textId="77777777" w:rsidR="00CD6969" w:rsidRPr="001A5CE9" w:rsidRDefault="00CD6969" w:rsidP="00181025">
      <w:pPr>
        <w:pStyle w:val="ListParagraph"/>
        <w:numPr>
          <w:ilvl w:val="0"/>
          <w:numId w:val="15"/>
        </w:numPr>
        <w:rPr>
          <w:color w:val="0000CC"/>
        </w:rPr>
      </w:pPr>
      <w:r w:rsidRPr="001A5CE9">
        <w:rPr>
          <w:color w:val="0000CC"/>
        </w:rPr>
        <w:t>Male or Female [Age criteria]</w:t>
      </w:r>
    </w:p>
    <w:p w14:paraId="67760A04" w14:textId="77777777" w:rsidR="00CD6969" w:rsidRPr="001A5CE9" w:rsidRDefault="00CD6969" w:rsidP="00CD6969">
      <w:pPr>
        <w:rPr>
          <w:color w:val="0000CC"/>
        </w:rPr>
      </w:pPr>
    </w:p>
    <w:p w14:paraId="366B33B7" w14:textId="77777777" w:rsidR="00CD6969" w:rsidRPr="001A5CE9" w:rsidRDefault="00CD6969" w:rsidP="00181025">
      <w:pPr>
        <w:pStyle w:val="ListParagraph"/>
        <w:numPr>
          <w:ilvl w:val="0"/>
          <w:numId w:val="15"/>
        </w:numPr>
        <w:rPr>
          <w:color w:val="0000CC"/>
        </w:rPr>
      </w:pPr>
      <w:r w:rsidRPr="001A5CE9">
        <w:rPr>
          <w:color w:val="0000CC"/>
        </w:rPr>
        <w:t>Required lab and acceptable range criteria. This section could state ‘Adequate organ and marrow function as defined below:</w:t>
      </w:r>
    </w:p>
    <w:p w14:paraId="49ABBB69" w14:textId="77777777" w:rsidR="00CD6969" w:rsidRPr="001A5CE9" w:rsidRDefault="00CD6969" w:rsidP="00CD6969">
      <w:pPr>
        <w:rPr>
          <w:color w:val="0000CC"/>
        </w:rPr>
      </w:pPr>
    </w:p>
    <w:tbl>
      <w:tblPr>
        <w:tblStyle w:val="TableGrid"/>
        <w:tblW w:w="0" w:type="auto"/>
        <w:tblInd w:w="1525" w:type="dxa"/>
        <w:tblLook w:val="04A0" w:firstRow="1" w:lastRow="0" w:firstColumn="1" w:lastColumn="0" w:noHBand="0" w:noVBand="1"/>
      </w:tblPr>
      <w:tblGrid>
        <w:gridCol w:w="1260"/>
        <w:gridCol w:w="6565"/>
      </w:tblGrid>
      <w:tr w:rsidR="001A5CE9" w:rsidRPr="001A5CE9" w14:paraId="7D476DBD" w14:textId="77777777" w:rsidTr="00181025">
        <w:tc>
          <w:tcPr>
            <w:tcW w:w="1260" w:type="dxa"/>
          </w:tcPr>
          <w:p w14:paraId="5C41935E" w14:textId="77777777" w:rsidR="00E51A22" w:rsidRPr="001A5CE9" w:rsidRDefault="00E51A22" w:rsidP="00581C63">
            <w:pPr>
              <w:ind w:left="0"/>
              <w:rPr>
                <w:color w:val="0000CC"/>
              </w:rPr>
            </w:pPr>
            <w:r w:rsidRPr="001A5CE9">
              <w:rPr>
                <w:color w:val="0000CC"/>
              </w:rPr>
              <w:t>Lab A</w:t>
            </w:r>
          </w:p>
        </w:tc>
        <w:tc>
          <w:tcPr>
            <w:tcW w:w="6565" w:type="dxa"/>
          </w:tcPr>
          <w:p w14:paraId="5ABF7063" w14:textId="77777777" w:rsidR="00E51A22" w:rsidRPr="001A5CE9" w:rsidRDefault="00E51A22" w:rsidP="00581C63">
            <w:pPr>
              <w:ind w:left="0"/>
              <w:rPr>
                <w:color w:val="0000CC"/>
              </w:rPr>
            </w:pPr>
            <w:r w:rsidRPr="001A5CE9">
              <w:rPr>
                <w:color w:val="0000CC"/>
              </w:rPr>
              <w:t>Enter Criteria X or ’within institutional normal reference range’</w:t>
            </w:r>
          </w:p>
        </w:tc>
      </w:tr>
      <w:tr w:rsidR="001A5CE9" w:rsidRPr="001A5CE9" w14:paraId="0FA75057" w14:textId="77777777" w:rsidTr="00181025">
        <w:tc>
          <w:tcPr>
            <w:tcW w:w="1260" w:type="dxa"/>
          </w:tcPr>
          <w:p w14:paraId="3849DB74" w14:textId="77777777" w:rsidR="00E51A22" w:rsidRPr="001A5CE9" w:rsidRDefault="00E51A22" w:rsidP="00581C63">
            <w:pPr>
              <w:ind w:left="0"/>
              <w:rPr>
                <w:color w:val="0000CC"/>
              </w:rPr>
            </w:pPr>
            <w:r w:rsidRPr="001A5CE9">
              <w:rPr>
                <w:color w:val="0000CC"/>
              </w:rPr>
              <w:t>Lab B</w:t>
            </w:r>
          </w:p>
        </w:tc>
        <w:tc>
          <w:tcPr>
            <w:tcW w:w="6565" w:type="dxa"/>
          </w:tcPr>
          <w:p w14:paraId="0474CB49" w14:textId="77777777" w:rsidR="00E51A22" w:rsidRPr="001A5CE9" w:rsidRDefault="00E51A22" w:rsidP="00581C63">
            <w:pPr>
              <w:ind w:left="0"/>
              <w:rPr>
                <w:color w:val="0000CC"/>
              </w:rPr>
            </w:pPr>
            <w:r w:rsidRPr="001A5CE9">
              <w:rPr>
                <w:color w:val="0000CC"/>
              </w:rPr>
              <w:t>Enter Criteria X or ’within institutional normal reference range’</w:t>
            </w:r>
          </w:p>
        </w:tc>
      </w:tr>
      <w:tr w:rsidR="00E51A22" w:rsidRPr="001A5CE9" w14:paraId="40BC6018" w14:textId="77777777" w:rsidTr="00181025">
        <w:tc>
          <w:tcPr>
            <w:tcW w:w="1260" w:type="dxa"/>
          </w:tcPr>
          <w:p w14:paraId="20C1E283" w14:textId="77777777" w:rsidR="00E51A22" w:rsidRPr="001A5CE9" w:rsidRDefault="00E51A22" w:rsidP="00581C63">
            <w:pPr>
              <w:ind w:left="0"/>
              <w:rPr>
                <w:color w:val="0000CC"/>
              </w:rPr>
            </w:pPr>
            <w:r w:rsidRPr="001A5CE9">
              <w:rPr>
                <w:color w:val="0000CC"/>
              </w:rPr>
              <w:t>Lab C</w:t>
            </w:r>
          </w:p>
        </w:tc>
        <w:tc>
          <w:tcPr>
            <w:tcW w:w="6565" w:type="dxa"/>
          </w:tcPr>
          <w:p w14:paraId="491B8B50" w14:textId="77777777" w:rsidR="00E51A22" w:rsidRPr="001A5CE9" w:rsidRDefault="00E51A22" w:rsidP="00581C63">
            <w:pPr>
              <w:ind w:left="0"/>
              <w:rPr>
                <w:color w:val="0000CC"/>
              </w:rPr>
            </w:pPr>
            <w:r w:rsidRPr="001A5CE9">
              <w:rPr>
                <w:color w:val="0000CC"/>
              </w:rPr>
              <w:t>Enter Criteria X or ’within institutional normal reference range’</w:t>
            </w:r>
          </w:p>
        </w:tc>
      </w:tr>
    </w:tbl>
    <w:p w14:paraId="15BF3F01" w14:textId="77777777" w:rsidR="00CD6969" w:rsidRPr="001A5CE9" w:rsidRDefault="00CD6969" w:rsidP="00CD6969">
      <w:pPr>
        <w:rPr>
          <w:color w:val="0000CC"/>
        </w:rPr>
      </w:pPr>
    </w:p>
    <w:p w14:paraId="64E0CB60" w14:textId="77777777" w:rsidR="00CD6969" w:rsidRPr="001A5CE9" w:rsidRDefault="00CD6969" w:rsidP="00181025">
      <w:pPr>
        <w:pStyle w:val="ListParagraph"/>
        <w:numPr>
          <w:ilvl w:val="0"/>
          <w:numId w:val="15"/>
        </w:numPr>
        <w:rPr>
          <w:color w:val="0000CC"/>
        </w:rPr>
      </w:pPr>
      <w:r w:rsidRPr="001A5CE9">
        <w:rPr>
          <w:color w:val="0000CC"/>
        </w:rPr>
        <w:t xml:space="preserve">Criteria for contraception usage if women of child-bearing potential are allowed to participate in the trial </w:t>
      </w:r>
    </w:p>
    <w:p w14:paraId="1EE6FCB1" w14:textId="77777777" w:rsidR="00CD6969" w:rsidRPr="0034370D" w:rsidRDefault="00CD6969" w:rsidP="00181025">
      <w:pPr>
        <w:ind w:firstLine="1440"/>
        <w:rPr>
          <w:color w:val="0315BD"/>
        </w:rPr>
      </w:pPr>
    </w:p>
    <w:p w14:paraId="1E78CB79" w14:textId="77777777" w:rsidR="00CD6969" w:rsidRPr="00923E48" w:rsidRDefault="00CD6969" w:rsidP="00181025">
      <w:pPr>
        <w:ind w:firstLine="720"/>
        <w:rPr>
          <w:i/>
          <w:color w:val="FF0000"/>
        </w:rPr>
      </w:pPr>
      <w:r w:rsidRPr="00923E48">
        <w:rPr>
          <w:i/>
          <w:color w:val="FF0000"/>
        </w:rPr>
        <w:t>Example text is provided as a guide, customize as needed:</w:t>
      </w:r>
    </w:p>
    <w:p w14:paraId="1B22AB23" w14:textId="51064583" w:rsidR="00CD6969" w:rsidRPr="001A5CE9" w:rsidRDefault="00CD6969" w:rsidP="00181025">
      <w:pPr>
        <w:ind w:left="1440"/>
        <w:rPr>
          <w:color w:val="0000CC"/>
        </w:rPr>
      </w:pPr>
      <w:r w:rsidRPr="001A5CE9">
        <w:rPr>
          <w:color w:val="0000CC"/>
        </w:rPr>
        <w:t>{Subject agrees to the use of highly effective contraception starting at screening, during study participation and for at least [X] days/months/years after final study treatment administration}</w:t>
      </w:r>
    </w:p>
    <w:p w14:paraId="1C0C30D0" w14:textId="77777777" w:rsidR="00CD6969" w:rsidRPr="001A5CE9" w:rsidRDefault="00CD6969" w:rsidP="00CD6969">
      <w:pPr>
        <w:rPr>
          <w:color w:val="0000CC"/>
        </w:rPr>
      </w:pPr>
    </w:p>
    <w:p w14:paraId="1AB95FE6" w14:textId="77777777" w:rsidR="00CD6969" w:rsidRPr="001A5CE9" w:rsidRDefault="00CD6969" w:rsidP="00181025">
      <w:pPr>
        <w:pStyle w:val="ListParagraph"/>
        <w:numPr>
          <w:ilvl w:val="0"/>
          <w:numId w:val="15"/>
        </w:numPr>
        <w:rPr>
          <w:color w:val="0000CC"/>
        </w:rPr>
      </w:pPr>
      <w:r w:rsidRPr="001A5CE9">
        <w:rPr>
          <w:color w:val="0000CC"/>
        </w:rPr>
        <w:t>Male contraception requirements and sperm donation including timeline</w:t>
      </w:r>
    </w:p>
    <w:p w14:paraId="54A0C735" w14:textId="77777777" w:rsidR="00CD6969" w:rsidRPr="001A5CE9" w:rsidRDefault="00CD6969" w:rsidP="00CD6969">
      <w:pPr>
        <w:rPr>
          <w:color w:val="0000CC"/>
        </w:rPr>
      </w:pPr>
    </w:p>
    <w:p w14:paraId="37070F20" w14:textId="77777777" w:rsidR="00CD6969" w:rsidRPr="001A5CE9" w:rsidRDefault="00CD6969" w:rsidP="00181025">
      <w:pPr>
        <w:pStyle w:val="ListParagraph"/>
        <w:numPr>
          <w:ilvl w:val="0"/>
          <w:numId w:val="15"/>
        </w:numPr>
        <w:rPr>
          <w:color w:val="0000CC"/>
        </w:rPr>
      </w:pPr>
      <w:r w:rsidRPr="001A5CE9">
        <w:rPr>
          <w:color w:val="0000CC"/>
        </w:rPr>
        <w:t>Other study-specific criteria</w:t>
      </w:r>
    </w:p>
    <w:p w14:paraId="24DC146B" w14:textId="77777777" w:rsidR="00CD6969" w:rsidRPr="001A5CE9" w:rsidRDefault="00CD6969" w:rsidP="00CD6969">
      <w:pPr>
        <w:rPr>
          <w:color w:val="0000CC"/>
        </w:rPr>
      </w:pPr>
    </w:p>
    <w:p w14:paraId="2A0825E3" w14:textId="77777777" w:rsidR="00CD6969" w:rsidRPr="001A5CE9" w:rsidRDefault="00CD6969" w:rsidP="00181025">
      <w:pPr>
        <w:pStyle w:val="ListParagraph"/>
        <w:numPr>
          <w:ilvl w:val="0"/>
          <w:numId w:val="15"/>
        </w:numPr>
        <w:rPr>
          <w:color w:val="0000CC"/>
        </w:rPr>
      </w:pPr>
      <w:r w:rsidRPr="001A5CE9">
        <w:rPr>
          <w:color w:val="0000CC"/>
        </w:rPr>
        <w:t xml:space="preserve">For oral medications, ability to take oral medication and be willing to adhere to the study intervention regimen </w:t>
      </w:r>
    </w:p>
    <w:p w14:paraId="15A24737" w14:textId="77777777" w:rsidR="00CD6969" w:rsidRPr="001A5CE9" w:rsidRDefault="00CD6969" w:rsidP="00CD6969">
      <w:pPr>
        <w:rPr>
          <w:color w:val="0000CC"/>
        </w:rPr>
      </w:pPr>
    </w:p>
    <w:p w14:paraId="0D92C2FA" w14:textId="77777777" w:rsidR="00CD6969" w:rsidRPr="001A5CE9" w:rsidRDefault="00CD6969" w:rsidP="00181025">
      <w:pPr>
        <w:pStyle w:val="ListParagraph"/>
        <w:numPr>
          <w:ilvl w:val="0"/>
          <w:numId w:val="15"/>
        </w:numPr>
        <w:rPr>
          <w:color w:val="0000CC"/>
        </w:rPr>
      </w:pPr>
      <w:r w:rsidRPr="001A5CE9">
        <w:rPr>
          <w:color w:val="0000CC"/>
        </w:rPr>
        <w:t>Ability to understand and willingness to sign a written informed consent.</w:t>
      </w:r>
    </w:p>
    <w:p w14:paraId="524EBAEC" w14:textId="77777777" w:rsidR="00CD6969" w:rsidRPr="001A5CE9" w:rsidRDefault="00CD6969" w:rsidP="00CD6969">
      <w:pPr>
        <w:rPr>
          <w:color w:val="0000CC"/>
        </w:rPr>
      </w:pPr>
    </w:p>
    <w:p w14:paraId="3165E23A" w14:textId="77777777" w:rsidR="00CD6969" w:rsidRPr="001A5CE9" w:rsidRDefault="00CD6969" w:rsidP="00181025">
      <w:pPr>
        <w:pStyle w:val="ListParagraph"/>
        <w:numPr>
          <w:ilvl w:val="0"/>
          <w:numId w:val="15"/>
        </w:numPr>
        <w:rPr>
          <w:color w:val="0000CC"/>
        </w:rPr>
      </w:pPr>
      <w:r w:rsidRPr="001A5CE9">
        <w:rPr>
          <w:color w:val="0000CC"/>
        </w:rPr>
        <w:t>If applicable, indicate that the subject must understand/read/speak English</w:t>
      </w:r>
    </w:p>
    <w:p w14:paraId="2CA49387" w14:textId="77777777" w:rsidR="00CD6969" w:rsidRDefault="00CD6969" w:rsidP="00181025">
      <w:pPr>
        <w:pStyle w:val="Heading2"/>
      </w:pPr>
      <w:bookmarkStart w:id="15" w:name="_Toc34056029"/>
      <w:r>
        <w:t>Exclusion Criteria</w:t>
      </w:r>
      <w:bookmarkEnd w:id="15"/>
    </w:p>
    <w:p w14:paraId="40BC6E52" w14:textId="78A58096" w:rsidR="00CD6969" w:rsidRPr="001A5CE9" w:rsidRDefault="00CD6969" w:rsidP="00CD6969">
      <w:pPr>
        <w:rPr>
          <w:color w:val="0000CC"/>
        </w:rPr>
      </w:pPr>
      <w:r w:rsidRPr="001A5CE9">
        <w:rPr>
          <w:color w:val="0000CC"/>
        </w:rPr>
        <w:t>Each criterion should be assigned (or given) its own number, e.g., 1, 2, etc.  All criteria should be written in a manner that you answer NO to enroll.  If they are YES, the subject will be excluded.</w:t>
      </w:r>
    </w:p>
    <w:p w14:paraId="17E1162F" w14:textId="77777777" w:rsidR="00CD6969" w:rsidRPr="001A5CE9" w:rsidRDefault="00CD6969" w:rsidP="00CD6969">
      <w:pPr>
        <w:rPr>
          <w:color w:val="0000CC"/>
        </w:rPr>
      </w:pPr>
    </w:p>
    <w:p w14:paraId="311CCD1C" w14:textId="77777777" w:rsidR="00CD6969" w:rsidRPr="001A5CE9" w:rsidRDefault="00CD6969" w:rsidP="00CD6969">
      <w:pPr>
        <w:rPr>
          <w:color w:val="0000CC"/>
        </w:rPr>
      </w:pPr>
      <w:r w:rsidRPr="001A5CE9">
        <w:rPr>
          <w:color w:val="0000CC"/>
        </w:rPr>
        <w:t>For example:</w:t>
      </w:r>
    </w:p>
    <w:p w14:paraId="38F58250" w14:textId="77777777" w:rsidR="00CD6969" w:rsidRPr="001A5CE9" w:rsidRDefault="00CD6969" w:rsidP="00181025">
      <w:pPr>
        <w:pStyle w:val="ListParagraph"/>
        <w:numPr>
          <w:ilvl w:val="0"/>
          <w:numId w:val="19"/>
        </w:numPr>
        <w:ind w:hanging="360"/>
        <w:rPr>
          <w:color w:val="0000CC"/>
        </w:rPr>
      </w:pPr>
      <w:r w:rsidRPr="001A5CE9">
        <w:rPr>
          <w:color w:val="0000CC"/>
        </w:rPr>
        <w:t xml:space="preserve">Criteria for previous treatment  </w:t>
      </w:r>
    </w:p>
    <w:p w14:paraId="3D951A6B" w14:textId="77777777" w:rsidR="00CD6969" w:rsidRPr="001A5CE9" w:rsidRDefault="00CD6969" w:rsidP="00181025">
      <w:pPr>
        <w:ind w:hanging="360"/>
        <w:rPr>
          <w:color w:val="0000CC"/>
        </w:rPr>
      </w:pPr>
    </w:p>
    <w:p w14:paraId="1C234F2B" w14:textId="77777777" w:rsidR="00CD6969" w:rsidRPr="001A5CE9" w:rsidRDefault="00CD6969" w:rsidP="00181025">
      <w:pPr>
        <w:pStyle w:val="ListParagraph"/>
        <w:numPr>
          <w:ilvl w:val="0"/>
          <w:numId w:val="19"/>
        </w:numPr>
        <w:ind w:hanging="360"/>
        <w:rPr>
          <w:color w:val="0000CC"/>
        </w:rPr>
      </w:pPr>
      <w:r w:rsidRPr="001A5CE9">
        <w:rPr>
          <w:color w:val="0000CC"/>
        </w:rPr>
        <w:t>Comorbidity or intercurrent illness exclusion criteria</w:t>
      </w:r>
    </w:p>
    <w:p w14:paraId="11A0E55D" w14:textId="77777777" w:rsidR="00CD6969" w:rsidRPr="001A5CE9" w:rsidRDefault="00CD6969" w:rsidP="00181025">
      <w:pPr>
        <w:ind w:hanging="360"/>
        <w:rPr>
          <w:color w:val="0000CC"/>
        </w:rPr>
      </w:pPr>
    </w:p>
    <w:p w14:paraId="648BD1DC" w14:textId="77777777" w:rsidR="00CD6969" w:rsidRPr="001A5CE9" w:rsidRDefault="00CD6969" w:rsidP="00181025">
      <w:pPr>
        <w:pStyle w:val="ListParagraph"/>
        <w:numPr>
          <w:ilvl w:val="0"/>
          <w:numId w:val="19"/>
        </w:numPr>
        <w:ind w:hanging="360"/>
        <w:rPr>
          <w:color w:val="0000CC"/>
        </w:rPr>
      </w:pPr>
      <w:r w:rsidRPr="001A5CE9">
        <w:rPr>
          <w:color w:val="0000CC"/>
        </w:rPr>
        <w:t>History of allergic reaction exclusion criteria</w:t>
      </w:r>
    </w:p>
    <w:p w14:paraId="62FEE426" w14:textId="77777777" w:rsidR="00CD6969" w:rsidRPr="001A5CE9" w:rsidRDefault="00CD6969" w:rsidP="00181025">
      <w:pPr>
        <w:ind w:hanging="360"/>
        <w:rPr>
          <w:color w:val="0000CC"/>
        </w:rPr>
      </w:pPr>
    </w:p>
    <w:p w14:paraId="67836FFA" w14:textId="77777777" w:rsidR="00CD6969" w:rsidRPr="001A5CE9" w:rsidRDefault="00CD6969" w:rsidP="00181025">
      <w:pPr>
        <w:pStyle w:val="ListParagraph"/>
        <w:numPr>
          <w:ilvl w:val="0"/>
          <w:numId w:val="19"/>
        </w:numPr>
        <w:ind w:hanging="360"/>
        <w:rPr>
          <w:color w:val="0000CC"/>
        </w:rPr>
      </w:pPr>
      <w:r w:rsidRPr="001A5CE9">
        <w:rPr>
          <w:color w:val="0000CC"/>
        </w:rPr>
        <w:t>Current use of [specify disallowed concomitant medications]; provide time line for discontinuation</w:t>
      </w:r>
    </w:p>
    <w:p w14:paraId="386BB26C" w14:textId="77777777" w:rsidR="00CD6969" w:rsidRPr="001A5CE9" w:rsidRDefault="00CD6969" w:rsidP="00181025">
      <w:pPr>
        <w:ind w:hanging="360"/>
        <w:rPr>
          <w:color w:val="0000CC"/>
        </w:rPr>
      </w:pPr>
    </w:p>
    <w:p w14:paraId="16A8A298" w14:textId="77777777" w:rsidR="00CD6969" w:rsidRPr="001A5CE9" w:rsidRDefault="00CD6969" w:rsidP="00181025">
      <w:pPr>
        <w:pStyle w:val="ListParagraph"/>
        <w:numPr>
          <w:ilvl w:val="0"/>
          <w:numId w:val="19"/>
        </w:numPr>
        <w:ind w:hanging="360"/>
        <w:rPr>
          <w:color w:val="0000CC"/>
        </w:rPr>
      </w:pPr>
      <w:r w:rsidRPr="001A5CE9">
        <w:rPr>
          <w:color w:val="0000CC"/>
        </w:rPr>
        <w:t>Pregnancy or nursing female exclusion criteria</w:t>
      </w:r>
    </w:p>
    <w:p w14:paraId="5E724E06" w14:textId="77777777" w:rsidR="00CD6969" w:rsidRPr="001A5CE9" w:rsidRDefault="00CD6969" w:rsidP="00181025">
      <w:pPr>
        <w:ind w:hanging="360"/>
        <w:rPr>
          <w:color w:val="0000CC"/>
        </w:rPr>
      </w:pPr>
    </w:p>
    <w:p w14:paraId="62282DD8" w14:textId="77777777" w:rsidR="00CD6969" w:rsidRPr="001A5CE9" w:rsidRDefault="00CD6969" w:rsidP="00181025">
      <w:pPr>
        <w:pStyle w:val="ListParagraph"/>
        <w:numPr>
          <w:ilvl w:val="0"/>
          <w:numId w:val="19"/>
        </w:numPr>
        <w:ind w:hanging="360"/>
        <w:rPr>
          <w:color w:val="0000CC"/>
        </w:rPr>
      </w:pPr>
      <w:r w:rsidRPr="001A5CE9">
        <w:rPr>
          <w:color w:val="0000CC"/>
        </w:rPr>
        <w:t>Exclusion criteria for participation in other investigational trials (include a timeline e.g., current participation, participation in the past 3 months etc.]</w:t>
      </w:r>
    </w:p>
    <w:p w14:paraId="01C21109" w14:textId="77777777" w:rsidR="00CD6969" w:rsidRDefault="00CD6969" w:rsidP="00181025">
      <w:pPr>
        <w:pStyle w:val="Heading1"/>
      </w:pPr>
      <w:bookmarkStart w:id="16" w:name="_Toc34056030"/>
      <w:r>
        <w:t>SUBJECT SCREENING, ENROLMENT, AND RECRUITMENT</w:t>
      </w:r>
      <w:bookmarkEnd w:id="16"/>
    </w:p>
    <w:p w14:paraId="0D14322E" w14:textId="77777777" w:rsidR="00CD6969" w:rsidRPr="001A5CE9" w:rsidRDefault="00CD6969" w:rsidP="00CD6969">
      <w:pPr>
        <w:rPr>
          <w:color w:val="0000CC"/>
        </w:rPr>
      </w:pPr>
      <w:r w:rsidRPr="001A5CE9">
        <w:rPr>
          <w:color w:val="0000CC"/>
        </w:rPr>
        <w:t>Describe study registration procedures in this section. You may create and distribute a Manual of Procedures (MOP) that includes contact information and details that may change over time and therefore, should not be included in the protocol.</w:t>
      </w:r>
    </w:p>
    <w:p w14:paraId="5AD5D31F" w14:textId="77777777" w:rsidR="00CD6969" w:rsidRPr="001A5CE9" w:rsidRDefault="00CD6969" w:rsidP="00CD6969">
      <w:pPr>
        <w:rPr>
          <w:color w:val="0000CC"/>
        </w:rPr>
      </w:pPr>
    </w:p>
    <w:p w14:paraId="581136E0" w14:textId="77777777" w:rsidR="00CD6969" w:rsidRPr="001A5CE9" w:rsidRDefault="00CD6969" w:rsidP="00CD6969">
      <w:pPr>
        <w:rPr>
          <w:color w:val="0000CC"/>
        </w:rPr>
      </w:pPr>
    </w:p>
    <w:p w14:paraId="27730C23" w14:textId="77777777" w:rsidR="00CD6969" w:rsidRPr="001A5CE9" w:rsidRDefault="00CD6969" w:rsidP="00CD6969">
      <w:pPr>
        <w:rPr>
          <w:color w:val="0000CC"/>
        </w:rPr>
      </w:pPr>
      <w:r w:rsidRPr="001A5CE9">
        <w:rPr>
          <w:color w:val="0000CC"/>
        </w:rPr>
        <w:t>If the protocol is for a multi-site trial where the University of Michigan is the coordinating center, you may include the enrollment process here or in the MOP. For multisite studies, the UM IRBMED requires a MOP.</w:t>
      </w:r>
    </w:p>
    <w:p w14:paraId="03A56F9D" w14:textId="77777777" w:rsidR="00CD6969" w:rsidRDefault="00CD6969" w:rsidP="00CD6969"/>
    <w:p w14:paraId="7CB785CA" w14:textId="77777777" w:rsidR="00CD6969" w:rsidRPr="00923E48" w:rsidRDefault="00CD6969" w:rsidP="00CD6969">
      <w:pPr>
        <w:rPr>
          <w:i/>
          <w:color w:val="FF0000"/>
        </w:rPr>
      </w:pPr>
      <w:r w:rsidRPr="00923E48">
        <w:rPr>
          <w:i/>
          <w:color w:val="FF0000"/>
        </w:rPr>
        <w:t>Example text provided as a guide, customize as needed:</w:t>
      </w:r>
    </w:p>
    <w:p w14:paraId="27949996" w14:textId="77777777" w:rsidR="00CD6969" w:rsidRPr="001A5CE9" w:rsidRDefault="00CD6969" w:rsidP="00CD6969">
      <w:pPr>
        <w:rPr>
          <w:color w:val="0000CC"/>
        </w:rPr>
      </w:pPr>
      <w:r w:rsidRPr="001A5CE9">
        <w:rPr>
          <w:color w:val="0000CC"/>
        </w:rPr>
        <w:t>{A potential study subject who has been screened for the trial and who has signed the Informed Consent document will be initially documented by the participating site on a Screening and Enrollment Log.</w:t>
      </w:r>
    </w:p>
    <w:p w14:paraId="0AD4C512" w14:textId="77777777" w:rsidR="00CD6969" w:rsidRPr="001A5CE9" w:rsidRDefault="00CD6969" w:rsidP="00CD6969">
      <w:pPr>
        <w:rPr>
          <w:color w:val="0000CC"/>
        </w:rPr>
      </w:pPr>
    </w:p>
    <w:p w14:paraId="1F98F226" w14:textId="77777777" w:rsidR="00CD6969" w:rsidRPr="001A5CE9" w:rsidRDefault="00CD6969" w:rsidP="00CD6969">
      <w:pPr>
        <w:rPr>
          <w:color w:val="0000CC"/>
        </w:rPr>
      </w:pPr>
      <w:r w:rsidRPr="001A5CE9">
        <w:rPr>
          <w:color w:val="0000CC"/>
        </w:rPr>
        <w:t xml:space="preserve">It is the responsibility of the local site investigator to determine subject eligibility prior to enrollment. After subject eligibility has been determined, a signed statement (i.e. eligibility checklist) by the site investigator attesting eligibility will be included in the subject file. In addition, source documentation supporting each eligibility criteria will be placed within the subject file.} </w:t>
      </w:r>
    </w:p>
    <w:p w14:paraId="498E4E88" w14:textId="77777777" w:rsidR="00CD6969" w:rsidRDefault="00CD6969" w:rsidP="00181025">
      <w:pPr>
        <w:pStyle w:val="Heading2"/>
      </w:pPr>
      <w:bookmarkStart w:id="17" w:name="_Toc34056031"/>
      <w:r>
        <w:t>Screen Failures</w:t>
      </w:r>
      <w:bookmarkEnd w:id="17"/>
    </w:p>
    <w:p w14:paraId="7367901E" w14:textId="49B4EFC3" w:rsidR="00CD6969" w:rsidRPr="001A5CE9" w:rsidRDefault="00CD6969" w:rsidP="00CD6969">
      <w:pPr>
        <w:rPr>
          <w:color w:val="0000CC"/>
        </w:rPr>
      </w:pPr>
      <w:r w:rsidRPr="001A5CE9">
        <w:rPr>
          <w:color w:val="0000CC"/>
        </w:rPr>
        <w:t xml:space="preserve">Participants who are consented to participate in the clinical trial, who do not meet one or more criteria required for participation in the trial during the screening procedures, </w:t>
      </w:r>
      <w:r w:rsidR="00FE1372" w:rsidRPr="001A5CE9">
        <w:rPr>
          <w:color w:val="0000CC"/>
        </w:rPr>
        <w:t>are considered screen failures.</w:t>
      </w:r>
      <w:r w:rsidRPr="001A5CE9">
        <w:rPr>
          <w:color w:val="0000CC"/>
        </w:rPr>
        <w:t xml:space="preserve"> Indicate how screen failures will be handled in the trial, including conditions and criteria upon which re-screening is acceptable, when applicabl</w:t>
      </w:r>
      <w:r w:rsidR="00D24022" w:rsidRPr="001A5CE9">
        <w:rPr>
          <w:color w:val="0000CC"/>
        </w:rPr>
        <w:t>e. Indicate if screen failures will be replaced.</w:t>
      </w:r>
    </w:p>
    <w:p w14:paraId="6710D17F" w14:textId="77777777" w:rsidR="00CD6969" w:rsidRPr="001A5CE9" w:rsidRDefault="00CD6969" w:rsidP="00CD6969">
      <w:pPr>
        <w:rPr>
          <w:color w:val="0000CC"/>
        </w:rPr>
      </w:pPr>
    </w:p>
    <w:p w14:paraId="0B41E60F" w14:textId="77777777" w:rsidR="00CD6969" w:rsidRPr="00FD1535" w:rsidRDefault="00CD6969" w:rsidP="00CD6969">
      <w:pPr>
        <w:rPr>
          <w:i/>
          <w:color w:val="FF0000"/>
        </w:rPr>
      </w:pPr>
      <w:r w:rsidRPr="00FD1535">
        <w:rPr>
          <w:i/>
          <w:color w:val="FF0000"/>
        </w:rPr>
        <w:t>Example text provided as a guide, customize as needed:</w:t>
      </w:r>
    </w:p>
    <w:p w14:paraId="7A2376A8" w14:textId="77777777" w:rsidR="00CD6969" w:rsidRPr="00923E48" w:rsidRDefault="00CD6969" w:rsidP="00CD6969">
      <w:pPr>
        <w:rPr>
          <w:color w:val="0000CC"/>
        </w:rPr>
      </w:pPr>
      <w:r w:rsidRPr="00923E48">
        <w:rPr>
          <w:color w:val="0000CC"/>
        </w:rPr>
        <w:t>{Screen failures are defined as participants who consent to participate in the clinical trial but are not subsequently randomly assigned to the study intervention or entered in the study. A minimal set of screen failure information is required to ensure transparent reporting of screen failure participants, to meet the Consolidated Standards of Reporting Trials (CONSORT) publishing requirements and to respond to queries from regulatory authorities. Minimal information includes demography, screen failure details, eligibility criteria, and any serious adverse event (SAE).</w:t>
      </w:r>
    </w:p>
    <w:p w14:paraId="3D8C077D" w14:textId="77777777" w:rsidR="00CD6969" w:rsidRPr="00923E48" w:rsidRDefault="00CD6969" w:rsidP="00CD6969">
      <w:pPr>
        <w:rPr>
          <w:color w:val="0000CC"/>
        </w:rPr>
      </w:pPr>
    </w:p>
    <w:p w14:paraId="40081503" w14:textId="77777777" w:rsidR="00CD6969" w:rsidRPr="00923E48" w:rsidRDefault="00CD6969" w:rsidP="00CD6969">
      <w:pPr>
        <w:rPr>
          <w:color w:val="0000CC"/>
        </w:rPr>
      </w:pPr>
      <w:r w:rsidRPr="00923E48">
        <w:rPr>
          <w:color w:val="0000CC"/>
        </w:rPr>
        <w:t>Individuals who do not meet the criteria for participation in this trial (screen failure) because of a &lt;specify modifiable factor&gt; may be rescreened. Rescreened participants should be assigned the same participant number as for the initial screening.}</w:t>
      </w:r>
    </w:p>
    <w:p w14:paraId="4E831386" w14:textId="77777777" w:rsidR="00CD6969" w:rsidRDefault="00CD6969" w:rsidP="00181025">
      <w:pPr>
        <w:pStyle w:val="Heading2"/>
      </w:pPr>
      <w:bookmarkStart w:id="18" w:name="_Toc34056032"/>
      <w:r>
        <w:t>Randomization</w:t>
      </w:r>
      <w:bookmarkEnd w:id="18"/>
    </w:p>
    <w:p w14:paraId="1590DE70" w14:textId="2E4A9843" w:rsidR="00CD6969" w:rsidRPr="0074097D" w:rsidRDefault="00CD6969" w:rsidP="00CD6969">
      <w:pPr>
        <w:rPr>
          <w:color w:val="0315BD"/>
        </w:rPr>
      </w:pPr>
      <w:r w:rsidRPr="0074097D">
        <w:rPr>
          <w:color w:val="0315BD"/>
        </w:rPr>
        <w:t xml:space="preserve">If the treatment plan includes randomization, include the details here. Describe the process and include information on stratification, if applicable. For block randomization, do not include the block sizes. </w:t>
      </w:r>
    </w:p>
    <w:p w14:paraId="5C259C4A" w14:textId="77777777" w:rsidR="00CD6969" w:rsidRDefault="00CD6969" w:rsidP="00181025">
      <w:pPr>
        <w:pStyle w:val="Heading2"/>
      </w:pPr>
      <w:bookmarkStart w:id="19" w:name="_Toc34056033"/>
      <w:r>
        <w:t>Blinding</w:t>
      </w:r>
      <w:bookmarkEnd w:id="19"/>
    </w:p>
    <w:p w14:paraId="29E99754" w14:textId="77777777" w:rsidR="00CD6969" w:rsidRPr="00923E48" w:rsidRDefault="00CD6969" w:rsidP="00CD6969">
      <w:pPr>
        <w:rPr>
          <w:color w:val="0000CC"/>
        </w:rPr>
      </w:pPr>
      <w:r w:rsidRPr="00923E48">
        <w:rPr>
          <w:color w:val="0000CC"/>
        </w:rPr>
        <w:t>If the treatment plan includes blinding, include the details here. Also include who is blinded (e.g., subjects and investigators, care providers, outcome assessors, monitors, only subjects) and who is unblinded. Describe the blinded drug assignment procedure (e.g., code with subject numbers, blinded envelops, etc.)</w:t>
      </w:r>
    </w:p>
    <w:p w14:paraId="015F4032" w14:textId="77777777" w:rsidR="00CD6969" w:rsidRDefault="00CD6969" w:rsidP="00181025">
      <w:pPr>
        <w:pStyle w:val="Heading2"/>
      </w:pPr>
      <w:bookmarkStart w:id="20" w:name="_Toc34056034"/>
      <w:r>
        <w:t>Subject Recruitment and Retention</w:t>
      </w:r>
      <w:bookmarkEnd w:id="20"/>
    </w:p>
    <w:p w14:paraId="3E2E6700" w14:textId="77777777" w:rsidR="00CD6969" w:rsidRPr="0034370D" w:rsidRDefault="00CD6969" w:rsidP="00CD6969">
      <w:pPr>
        <w:rPr>
          <w:color w:val="0315BD"/>
        </w:rPr>
      </w:pPr>
      <w:r w:rsidRPr="0034370D">
        <w:rPr>
          <w:color w:val="0315BD"/>
        </w:rPr>
        <w:t xml:space="preserve">Identify general strategies for participant recruitment and retention.  This section may refer to a separate detailed recruitment and retention plan in the manual of procedures </w:t>
      </w:r>
      <w:r w:rsidRPr="0034370D">
        <w:rPr>
          <w:color w:val="0315BD"/>
        </w:rPr>
        <w:lastRenderedPageBreak/>
        <w:t xml:space="preserve">(MOP) and site specific plans could be included in a site-specific standard operating procedure (SOP).  Consider inclusion of the information below either in this section or the MOP.  </w:t>
      </w:r>
    </w:p>
    <w:p w14:paraId="1532449E" w14:textId="77777777" w:rsidR="00CD6969" w:rsidRPr="0034370D" w:rsidRDefault="00CD6969" w:rsidP="00CD6969">
      <w:pPr>
        <w:rPr>
          <w:color w:val="0315BD"/>
        </w:rPr>
      </w:pPr>
    </w:p>
    <w:p w14:paraId="447F29A1" w14:textId="77777777" w:rsidR="00CD6969" w:rsidRPr="0034370D" w:rsidRDefault="00CD6969" w:rsidP="00181025">
      <w:pPr>
        <w:pStyle w:val="ListParagraph"/>
        <w:numPr>
          <w:ilvl w:val="0"/>
          <w:numId w:val="22"/>
        </w:numPr>
        <w:ind w:hanging="360"/>
        <w:rPr>
          <w:color w:val="0315BD"/>
        </w:rPr>
      </w:pPr>
      <w:r w:rsidRPr="0034370D">
        <w:rPr>
          <w:color w:val="0315BD"/>
        </w:rPr>
        <w:t>Source of participants (e.g., inpatient hospital setting, outpatient clinics, student health service, or general public)</w:t>
      </w:r>
    </w:p>
    <w:p w14:paraId="5D6CE339" w14:textId="77777777" w:rsidR="00CD6969" w:rsidRPr="0034370D" w:rsidRDefault="00CD6969" w:rsidP="00181025">
      <w:pPr>
        <w:pStyle w:val="ListParagraph"/>
        <w:numPr>
          <w:ilvl w:val="0"/>
          <w:numId w:val="22"/>
        </w:numPr>
        <w:ind w:hanging="360"/>
        <w:rPr>
          <w:color w:val="0315BD"/>
        </w:rPr>
      </w:pPr>
      <w:r w:rsidRPr="0034370D">
        <w:rPr>
          <w:color w:val="0315BD"/>
        </w:rPr>
        <w:t>Recruitment venues</w:t>
      </w:r>
    </w:p>
    <w:p w14:paraId="3555E477" w14:textId="77777777" w:rsidR="00CD6969" w:rsidRPr="0034370D" w:rsidRDefault="00CD6969" w:rsidP="00181025">
      <w:pPr>
        <w:pStyle w:val="ListParagraph"/>
        <w:numPr>
          <w:ilvl w:val="0"/>
          <w:numId w:val="22"/>
        </w:numPr>
        <w:ind w:hanging="360"/>
        <w:rPr>
          <w:color w:val="0315BD"/>
        </w:rPr>
      </w:pPr>
      <w:r w:rsidRPr="0034370D">
        <w:rPr>
          <w:color w:val="0315BD"/>
        </w:rPr>
        <w:t>How potential participants will be identified and approached</w:t>
      </w:r>
    </w:p>
    <w:p w14:paraId="3B2A6C24" w14:textId="77777777" w:rsidR="00CD6969" w:rsidRPr="0034370D" w:rsidRDefault="00CD6969" w:rsidP="00181025">
      <w:pPr>
        <w:pStyle w:val="ListParagraph"/>
        <w:numPr>
          <w:ilvl w:val="0"/>
          <w:numId w:val="22"/>
        </w:numPr>
        <w:ind w:hanging="360"/>
        <w:rPr>
          <w:color w:val="0315BD"/>
        </w:rPr>
      </w:pPr>
      <w:r w:rsidRPr="0034370D">
        <w:rPr>
          <w:color w:val="0315BD"/>
        </w:rPr>
        <w:t>Types of recruitment strategies planned (e.g. patient advocacy groups, national newspaper, local flyers; social media, specific names of where advertisements may be planned are not needed)</w:t>
      </w:r>
    </w:p>
    <w:p w14:paraId="658382C8" w14:textId="77777777" w:rsidR="00CD6969" w:rsidRPr="0034370D" w:rsidRDefault="00CD6969" w:rsidP="00181025">
      <w:pPr>
        <w:pStyle w:val="ListParagraph"/>
        <w:numPr>
          <w:ilvl w:val="0"/>
          <w:numId w:val="22"/>
        </w:numPr>
        <w:ind w:hanging="360"/>
        <w:rPr>
          <w:color w:val="0315BD"/>
        </w:rPr>
      </w:pPr>
      <w:r w:rsidRPr="0034370D">
        <w:rPr>
          <w:color w:val="0315BD"/>
        </w:rPr>
        <w:t xml:space="preserve">If the study requires long-term participation, describe procedures that will be used to enhance participant retention (e.g., multiple methods for contacting participants, visit reminders, incentives for visit attendance). </w:t>
      </w:r>
    </w:p>
    <w:p w14:paraId="013D2D78" w14:textId="1DC1E36D" w:rsidR="00CD6969" w:rsidRPr="0034370D" w:rsidRDefault="00CD6969" w:rsidP="00181025">
      <w:pPr>
        <w:pStyle w:val="ListParagraph"/>
        <w:numPr>
          <w:ilvl w:val="0"/>
          <w:numId w:val="22"/>
        </w:numPr>
        <w:ind w:hanging="360"/>
        <w:rPr>
          <w:color w:val="0315BD"/>
        </w:rPr>
      </w:pPr>
      <w:r w:rsidRPr="0034370D">
        <w:rPr>
          <w:color w:val="0315BD"/>
        </w:rPr>
        <w:t xml:space="preserve">Specific strategies that will be used to recruit and retain historically under-represented populations in order to meet target sample size and conform with the NIH Policy on Inclusion of Women and Minorities as Participants </w:t>
      </w:r>
      <w:r w:rsidR="006326A5" w:rsidRPr="0034370D">
        <w:rPr>
          <w:color w:val="0315BD"/>
        </w:rPr>
        <w:t>in</w:t>
      </w:r>
      <w:r w:rsidRPr="0034370D">
        <w:rPr>
          <w:color w:val="0315BD"/>
        </w:rPr>
        <w:t xml:space="preserve"> Research Involving Human Subjects, if applicable.  Include the number of women and minorities expected to be recruited, or provide justification on those rare occasions where women and/or minorities will not be recruited. If you need assistance with subject recruitment, see the following site: https://www.michr.umich.edu/rdc/category/Participant+Recruitment</w:t>
      </w:r>
    </w:p>
    <w:p w14:paraId="2305FCE8" w14:textId="77777777" w:rsidR="00CD6969" w:rsidRDefault="00CD6969" w:rsidP="00181025">
      <w:pPr>
        <w:pStyle w:val="Heading1"/>
      </w:pPr>
      <w:bookmarkStart w:id="21" w:name="_Toc34056035"/>
      <w:r>
        <w:t>TREATMENT PLAN</w:t>
      </w:r>
      <w:bookmarkEnd w:id="21"/>
    </w:p>
    <w:p w14:paraId="79F896CC" w14:textId="77777777" w:rsidR="00CD6969" w:rsidRPr="00923E48" w:rsidRDefault="00CD6969" w:rsidP="00CD6969">
      <w:pPr>
        <w:rPr>
          <w:color w:val="0000CC"/>
        </w:rPr>
      </w:pPr>
      <w:r w:rsidRPr="00923E48">
        <w:rPr>
          <w:color w:val="0000CC"/>
        </w:rPr>
        <w:t>If the treatment plan includes washout periods, confirmation of eligibility or other requirements that need to be met, create a new section and include the details.</w:t>
      </w:r>
    </w:p>
    <w:p w14:paraId="50BE01DA" w14:textId="77777777" w:rsidR="00CD6969" w:rsidRDefault="00CD6969" w:rsidP="00181025">
      <w:pPr>
        <w:pStyle w:val="Heading2"/>
      </w:pPr>
      <w:bookmarkStart w:id="22" w:name="_Toc34056036"/>
      <w:r>
        <w:t>Treatment Dosage and Administration</w:t>
      </w:r>
      <w:bookmarkEnd w:id="22"/>
    </w:p>
    <w:p w14:paraId="2459D7D9" w14:textId="77777777" w:rsidR="00CD6969" w:rsidRPr="0074097D" w:rsidRDefault="00CD6969" w:rsidP="00CD6969">
      <w:pPr>
        <w:rPr>
          <w:color w:val="0315BD"/>
        </w:rPr>
      </w:pPr>
      <w:r w:rsidRPr="0074097D">
        <w:rPr>
          <w:color w:val="0315BD"/>
        </w:rPr>
        <w:t>Describe the procedures for selecting each participant's dose of study intervention and control product.  For drugs, that includes the timing of dosing (e.g., time of day, interval), the duration (e.g., the length of time study participants will be administered the study intervention), the planned route of administration (e.g., oral, nasal, intramuscular), and the relation of dosing to meals.  If multiple drugs/interventions are administered on the same day, indicate the order of drug administration and the wait time between drugs/interventions, if applicable.</w:t>
      </w:r>
    </w:p>
    <w:p w14:paraId="25BA5688" w14:textId="77777777" w:rsidR="00CD6969" w:rsidRDefault="00CD6969" w:rsidP="00CD6969"/>
    <w:p w14:paraId="789669CF" w14:textId="77777777" w:rsidR="00CD6969" w:rsidRPr="00923E48" w:rsidRDefault="00CD6969" w:rsidP="00CD6969">
      <w:pPr>
        <w:rPr>
          <w:color w:val="0000CC"/>
        </w:rPr>
      </w:pPr>
      <w:r w:rsidRPr="00923E48">
        <w:rPr>
          <w:color w:val="0000CC"/>
        </w:rPr>
        <w:t xml:space="preserve">State the starting dose and schedule of the study intervention and control product, including the maximum and minimum duration for those participants who continue in the study. </w:t>
      </w:r>
    </w:p>
    <w:p w14:paraId="3D661233" w14:textId="77777777" w:rsidR="00CD6969" w:rsidRPr="00923E48" w:rsidRDefault="00CD6969" w:rsidP="00CD6969">
      <w:pPr>
        <w:rPr>
          <w:color w:val="0000CC"/>
        </w:rPr>
      </w:pPr>
    </w:p>
    <w:p w14:paraId="0FD50CDE" w14:textId="77777777" w:rsidR="00CD6969" w:rsidRPr="00923E48" w:rsidRDefault="00CD6969" w:rsidP="00181025">
      <w:pPr>
        <w:pStyle w:val="Heading3"/>
        <w:rPr>
          <w:color w:val="0000CC"/>
        </w:rPr>
      </w:pPr>
      <w:r w:rsidRPr="00923E48">
        <w:rPr>
          <w:color w:val="0000CC"/>
        </w:rPr>
        <w:t xml:space="preserve">For complicated studies (e.g., multiple treatment phases) please first provide a summary of the entire treatment plan. This should be a few sentences, which provide a “snapshot” of the treatment plan. Details will be described below. If the treatment plan includes randomized drug </w:t>
      </w:r>
      <w:r w:rsidRPr="00923E48">
        <w:rPr>
          <w:color w:val="0000CC"/>
        </w:rPr>
        <w:lastRenderedPageBreak/>
        <w:t>assignment or blinding, include a randomization plan in Section 7.2 and refer to this section here.</w:t>
      </w:r>
    </w:p>
    <w:p w14:paraId="7B5B480F" w14:textId="77777777" w:rsidR="00CD6969" w:rsidRPr="00923E48" w:rsidRDefault="00CD6969" w:rsidP="00CD6969">
      <w:pPr>
        <w:rPr>
          <w:color w:val="0000CC"/>
        </w:rPr>
      </w:pPr>
    </w:p>
    <w:p w14:paraId="77E8561D" w14:textId="77777777" w:rsidR="00CD6969" w:rsidRPr="00923E48" w:rsidRDefault="00CD6969" w:rsidP="00181025">
      <w:pPr>
        <w:pStyle w:val="Heading3"/>
        <w:rPr>
          <w:color w:val="0000CC"/>
        </w:rPr>
      </w:pPr>
      <w:r w:rsidRPr="00923E48">
        <w:rPr>
          <w:color w:val="0000CC"/>
        </w:rPr>
        <w:t xml:space="preserve">Please provide a full description of the treatment and how it will be administered (inpatient/outpatient basis). Include a description of any definite required or recommended/suggested supportive care medications. </w:t>
      </w:r>
    </w:p>
    <w:p w14:paraId="273CA1AE" w14:textId="77777777" w:rsidR="00CD6969" w:rsidRDefault="00CD6969" w:rsidP="00CD6969"/>
    <w:p w14:paraId="5C134F86" w14:textId="77777777" w:rsidR="00CD6969" w:rsidRPr="00923E48" w:rsidRDefault="00CD6969" w:rsidP="00CD6969">
      <w:pPr>
        <w:rPr>
          <w:color w:val="0000CC"/>
        </w:rPr>
      </w:pPr>
      <w:r w:rsidRPr="00923E48">
        <w:rPr>
          <w:color w:val="0000CC"/>
        </w:rPr>
        <w:t>See the example below for how the planned treatment regimen may be presented. If multiple drugs/interventions are administered on the same day, list the drugs in the order of administration and include the wait time between drugs/intervention as illustrated in the table below. Please provide separate regimen descriptions for different treatment groups of subjects as necessary.</w:t>
      </w:r>
    </w:p>
    <w:p w14:paraId="6BDEB42C" w14:textId="77777777" w:rsidR="00CD6969" w:rsidRPr="00923E48" w:rsidRDefault="00CD6969" w:rsidP="00CD6969">
      <w:pPr>
        <w:rPr>
          <w:color w:val="0000CC"/>
        </w:rPr>
      </w:pPr>
    </w:p>
    <w:p w14:paraId="59B2FCC9" w14:textId="77777777" w:rsidR="00CD6969" w:rsidRPr="00923E48" w:rsidRDefault="00CD6969" w:rsidP="00CD6969">
      <w:pPr>
        <w:rPr>
          <w:color w:val="0000CC"/>
        </w:rPr>
      </w:pPr>
      <w:r w:rsidRPr="00923E48">
        <w:rPr>
          <w:color w:val="0000CC"/>
        </w:rPr>
        <w:t xml:space="preserve">If the dose needs to be rounded to the closest tablet or capsule size, include rounding instructions. </w:t>
      </w:r>
    </w:p>
    <w:p w14:paraId="42988E26" w14:textId="77777777" w:rsidR="00CD6969" w:rsidRDefault="00CD6969" w:rsidP="00CD6969"/>
    <w:p w14:paraId="71922D8E" w14:textId="77777777" w:rsidR="00CD6969" w:rsidRPr="00923E48" w:rsidRDefault="00CD6969" w:rsidP="00CD6969">
      <w:pPr>
        <w:rPr>
          <w:i/>
          <w:color w:val="FF0000"/>
        </w:rPr>
      </w:pPr>
      <w:r w:rsidRPr="00923E48">
        <w:rPr>
          <w:i/>
          <w:color w:val="FF0000"/>
        </w:rPr>
        <w:t>Example text provided as a guide, customize as needed:</w:t>
      </w:r>
    </w:p>
    <w:p w14:paraId="0FEA940E" w14:textId="77777777" w:rsidR="00CD6969" w:rsidRDefault="00CD6969" w:rsidP="00CD6969"/>
    <w:p w14:paraId="353E8D1E" w14:textId="05A9E4B9" w:rsidR="00181025" w:rsidRPr="00923E48" w:rsidRDefault="00181025" w:rsidP="00EE6CF2">
      <w:pPr>
        <w:pStyle w:val="Caption"/>
        <w:keepNext/>
        <w:ind w:left="720"/>
        <w:rPr>
          <w:color w:val="0000CC"/>
        </w:rPr>
      </w:pPr>
      <w:r w:rsidRPr="00923E48">
        <w:rPr>
          <w:color w:val="0000CC"/>
        </w:rPr>
        <w:t xml:space="preserve">Table </w:t>
      </w:r>
      <w:r w:rsidRPr="00923E48">
        <w:rPr>
          <w:color w:val="0000CC"/>
        </w:rPr>
        <w:fldChar w:fldCharType="begin"/>
      </w:r>
      <w:r w:rsidRPr="00923E48">
        <w:rPr>
          <w:color w:val="0000CC"/>
        </w:rPr>
        <w:instrText xml:space="preserve"> SEQ Table \* ARABIC </w:instrText>
      </w:r>
      <w:r w:rsidRPr="00923E48">
        <w:rPr>
          <w:color w:val="0000CC"/>
        </w:rPr>
        <w:fldChar w:fldCharType="separate"/>
      </w:r>
      <w:r w:rsidR="00774190" w:rsidRPr="00923E48">
        <w:rPr>
          <w:noProof/>
          <w:color w:val="0000CC"/>
        </w:rPr>
        <w:t>1</w:t>
      </w:r>
      <w:r w:rsidRPr="00923E48">
        <w:rPr>
          <w:color w:val="0000CC"/>
        </w:rPr>
        <w:fldChar w:fldCharType="end"/>
      </w:r>
      <w:r w:rsidRPr="00923E48">
        <w:rPr>
          <w:color w:val="0000CC"/>
        </w:rPr>
        <w:t>. Treatment Plan</w:t>
      </w:r>
    </w:p>
    <w:tbl>
      <w:tblPr>
        <w:tblStyle w:val="TableGrid"/>
        <w:tblW w:w="0" w:type="auto"/>
        <w:tblInd w:w="720" w:type="dxa"/>
        <w:tblLook w:val="04A0" w:firstRow="1" w:lastRow="0" w:firstColumn="1" w:lastColumn="0" w:noHBand="0" w:noVBand="1"/>
      </w:tblPr>
      <w:tblGrid>
        <w:gridCol w:w="1636"/>
        <w:gridCol w:w="1847"/>
        <w:gridCol w:w="1669"/>
        <w:gridCol w:w="1699"/>
        <w:gridCol w:w="1779"/>
      </w:tblGrid>
      <w:tr w:rsidR="00E51A22" w:rsidRPr="00EE6CF2" w14:paraId="71799F33" w14:textId="77777777" w:rsidTr="00E51A22">
        <w:tc>
          <w:tcPr>
            <w:tcW w:w="1636" w:type="dxa"/>
          </w:tcPr>
          <w:p w14:paraId="3BB87BEF" w14:textId="77777777" w:rsidR="00E51A22" w:rsidRPr="00EE6CF2" w:rsidRDefault="00E51A22" w:rsidP="00581C63">
            <w:pPr>
              <w:ind w:left="0"/>
              <w:rPr>
                <w:b/>
                <w:sz w:val="20"/>
              </w:rPr>
            </w:pPr>
            <w:r w:rsidRPr="00EE6CF2">
              <w:rPr>
                <w:b/>
                <w:sz w:val="20"/>
              </w:rPr>
              <w:t>Agent</w:t>
            </w:r>
          </w:p>
        </w:tc>
        <w:tc>
          <w:tcPr>
            <w:tcW w:w="1847" w:type="dxa"/>
          </w:tcPr>
          <w:p w14:paraId="2F7756F8" w14:textId="77777777" w:rsidR="00E51A22" w:rsidRPr="00EE6CF2" w:rsidRDefault="00E51A22" w:rsidP="00581C63">
            <w:pPr>
              <w:ind w:left="0"/>
              <w:rPr>
                <w:b/>
                <w:sz w:val="20"/>
              </w:rPr>
            </w:pPr>
            <w:r w:rsidRPr="00EE6CF2">
              <w:rPr>
                <w:b/>
                <w:sz w:val="20"/>
              </w:rPr>
              <w:t>Premedications; Precautions</w:t>
            </w:r>
          </w:p>
        </w:tc>
        <w:tc>
          <w:tcPr>
            <w:tcW w:w="1669" w:type="dxa"/>
          </w:tcPr>
          <w:p w14:paraId="10502517" w14:textId="77777777" w:rsidR="00E51A22" w:rsidRPr="00EE6CF2" w:rsidRDefault="00E51A22" w:rsidP="00581C63">
            <w:pPr>
              <w:ind w:left="0"/>
              <w:rPr>
                <w:b/>
                <w:sz w:val="20"/>
              </w:rPr>
            </w:pPr>
            <w:r w:rsidRPr="00EE6CF2">
              <w:rPr>
                <w:b/>
                <w:sz w:val="20"/>
              </w:rPr>
              <w:t>Dose</w:t>
            </w:r>
          </w:p>
        </w:tc>
        <w:tc>
          <w:tcPr>
            <w:tcW w:w="1699" w:type="dxa"/>
          </w:tcPr>
          <w:p w14:paraId="6DAB9149" w14:textId="77777777" w:rsidR="00E51A22" w:rsidRPr="00EE6CF2" w:rsidRDefault="00E51A22" w:rsidP="00581C63">
            <w:pPr>
              <w:ind w:left="0"/>
              <w:rPr>
                <w:b/>
                <w:sz w:val="20"/>
              </w:rPr>
            </w:pPr>
            <w:r w:rsidRPr="00EE6CF2">
              <w:rPr>
                <w:b/>
                <w:sz w:val="20"/>
              </w:rPr>
              <w:t>Route</w:t>
            </w:r>
          </w:p>
        </w:tc>
        <w:tc>
          <w:tcPr>
            <w:tcW w:w="1779" w:type="dxa"/>
          </w:tcPr>
          <w:p w14:paraId="69F1849E" w14:textId="77777777" w:rsidR="00E51A22" w:rsidRPr="00EE6CF2" w:rsidRDefault="00E51A22" w:rsidP="00581C63">
            <w:pPr>
              <w:ind w:left="0"/>
              <w:rPr>
                <w:b/>
                <w:sz w:val="20"/>
              </w:rPr>
            </w:pPr>
            <w:r w:rsidRPr="00EE6CF2">
              <w:rPr>
                <w:b/>
                <w:sz w:val="20"/>
              </w:rPr>
              <w:t>Schedule</w:t>
            </w:r>
          </w:p>
        </w:tc>
      </w:tr>
      <w:tr w:rsidR="00E51A22" w:rsidRPr="00E51A22" w14:paraId="6BAC9A14" w14:textId="77777777" w:rsidTr="00E51A22">
        <w:tc>
          <w:tcPr>
            <w:tcW w:w="1636" w:type="dxa"/>
          </w:tcPr>
          <w:p w14:paraId="61DD66C1" w14:textId="77777777" w:rsidR="00E51A22" w:rsidRPr="00923E48" w:rsidRDefault="00E51A22" w:rsidP="00581C63">
            <w:pPr>
              <w:ind w:left="0"/>
              <w:rPr>
                <w:color w:val="0000CC"/>
                <w:sz w:val="20"/>
              </w:rPr>
            </w:pPr>
            <w:r w:rsidRPr="00923E48">
              <w:rPr>
                <w:color w:val="0000CC"/>
                <w:sz w:val="20"/>
              </w:rPr>
              <w:t>Agent A</w:t>
            </w:r>
          </w:p>
        </w:tc>
        <w:tc>
          <w:tcPr>
            <w:tcW w:w="1847" w:type="dxa"/>
          </w:tcPr>
          <w:p w14:paraId="05BBE471" w14:textId="77777777" w:rsidR="00E51A22" w:rsidRPr="00923E48" w:rsidRDefault="00E51A22" w:rsidP="00581C63">
            <w:pPr>
              <w:ind w:left="0"/>
              <w:rPr>
                <w:color w:val="0000CC"/>
                <w:sz w:val="20"/>
              </w:rPr>
            </w:pPr>
            <w:r w:rsidRPr="00923E48">
              <w:rPr>
                <w:color w:val="0000CC"/>
                <w:sz w:val="20"/>
              </w:rPr>
              <w:t>Premedicate with DRUG for 3 days prior to Agent A.</w:t>
            </w:r>
          </w:p>
        </w:tc>
        <w:tc>
          <w:tcPr>
            <w:tcW w:w="1669" w:type="dxa"/>
          </w:tcPr>
          <w:p w14:paraId="14376CDD" w14:textId="77777777" w:rsidR="00E51A22" w:rsidRPr="00923E48" w:rsidRDefault="00E51A22" w:rsidP="00581C63">
            <w:pPr>
              <w:ind w:left="0"/>
              <w:rPr>
                <w:color w:val="0000CC"/>
                <w:sz w:val="20"/>
              </w:rPr>
            </w:pPr>
            <w:r w:rsidRPr="00923E48">
              <w:rPr>
                <w:color w:val="0000CC"/>
                <w:sz w:val="20"/>
              </w:rPr>
              <w:t>5mg/kg in 500 mL 0.9% NaCl</w:t>
            </w:r>
          </w:p>
        </w:tc>
        <w:tc>
          <w:tcPr>
            <w:tcW w:w="1699" w:type="dxa"/>
          </w:tcPr>
          <w:p w14:paraId="2D581B66" w14:textId="77777777" w:rsidR="00E51A22" w:rsidRPr="00923E48" w:rsidRDefault="00E51A22" w:rsidP="00581C63">
            <w:pPr>
              <w:ind w:left="0"/>
              <w:rPr>
                <w:color w:val="0000CC"/>
                <w:sz w:val="20"/>
              </w:rPr>
            </w:pPr>
            <w:r w:rsidRPr="00923E48">
              <w:rPr>
                <w:color w:val="0000CC"/>
                <w:sz w:val="20"/>
              </w:rPr>
              <w:t>IV over 2 hours before Agent B</w:t>
            </w:r>
          </w:p>
        </w:tc>
        <w:tc>
          <w:tcPr>
            <w:tcW w:w="1779" w:type="dxa"/>
          </w:tcPr>
          <w:p w14:paraId="281FEBFA" w14:textId="77777777" w:rsidR="00E51A22" w:rsidRPr="00923E48" w:rsidRDefault="00E51A22" w:rsidP="00581C63">
            <w:pPr>
              <w:ind w:left="0"/>
              <w:rPr>
                <w:color w:val="0000CC"/>
                <w:sz w:val="20"/>
              </w:rPr>
            </w:pPr>
            <w:r w:rsidRPr="00923E48">
              <w:rPr>
                <w:color w:val="0000CC"/>
                <w:sz w:val="20"/>
              </w:rPr>
              <w:t>Day 1 every 4 weeks for ____ weeks</w:t>
            </w:r>
          </w:p>
        </w:tc>
      </w:tr>
      <w:tr w:rsidR="00E51A22" w:rsidRPr="00E51A22" w14:paraId="03200202" w14:textId="77777777" w:rsidTr="00E51A22">
        <w:tc>
          <w:tcPr>
            <w:tcW w:w="1636" w:type="dxa"/>
          </w:tcPr>
          <w:p w14:paraId="579FDD50" w14:textId="77777777" w:rsidR="00E51A22" w:rsidRPr="00923E48" w:rsidRDefault="00E51A22" w:rsidP="00581C63">
            <w:pPr>
              <w:ind w:left="0"/>
              <w:rPr>
                <w:color w:val="0000CC"/>
                <w:sz w:val="20"/>
              </w:rPr>
            </w:pPr>
            <w:r w:rsidRPr="00923E48">
              <w:rPr>
                <w:color w:val="0000CC"/>
                <w:sz w:val="20"/>
              </w:rPr>
              <w:t>Agent B</w:t>
            </w:r>
          </w:p>
        </w:tc>
        <w:tc>
          <w:tcPr>
            <w:tcW w:w="1847" w:type="dxa"/>
          </w:tcPr>
          <w:p w14:paraId="2AFA1D35" w14:textId="77777777" w:rsidR="00E51A22" w:rsidRPr="00923E48" w:rsidRDefault="00E51A22" w:rsidP="00581C63">
            <w:pPr>
              <w:ind w:left="0"/>
              <w:rPr>
                <w:color w:val="0000CC"/>
                <w:sz w:val="20"/>
              </w:rPr>
            </w:pPr>
            <w:r w:rsidRPr="00923E48">
              <w:rPr>
                <w:color w:val="0000CC"/>
                <w:sz w:val="20"/>
              </w:rPr>
              <w:t>Avoid exposure to cold (food, liquids, air) for 24 hrs. after each dose.</w:t>
            </w:r>
          </w:p>
        </w:tc>
        <w:tc>
          <w:tcPr>
            <w:tcW w:w="1669" w:type="dxa"/>
          </w:tcPr>
          <w:p w14:paraId="583F373F" w14:textId="77777777" w:rsidR="00E51A22" w:rsidRPr="00923E48" w:rsidRDefault="00E51A22" w:rsidP="00581C63">
            <w:pPr>
              <w:ind w:left="0"/>
              <w:rPr>
                <w:color w:val="0000CC"/>
                <w:sz w:val="20"/>
              </w:rPr>
            </w:pPr>
            <w:r w:rsidRPr="00923E48">
              <w:rPr>
                <w:color w:val="0000CC"/>
                <w:sz w:val="20"/>
              </w:rPr>
              <w:t>100mg in 250 mL D5W</w:t>
            </w:r>
          </w:p>
        </w:tc>
        <w:tc>
          <w:tcPr>
            <w:tcW w:w="1699" w:type="dxa"/>
          </w:tcPr>
          <w:p w14:paraId="0C37402F" w14:textId="77777777" w:rsidR="00E51A22" w:rsidRPr="00923E48" w:rsidRDefault="00E51A22" w:rsidP="00581C63">
            <w:pPr>
              <w:ind w:left="0"/>
              <w:rPr>
                <w:color w:val="0000CC"/>
                <w:sz w:val="20"/>
              </w:rPr>
            </w:pPr>
            <w:r w:rsidRPr="00923E48">
              <w:rPr>
                <w:color w:val="0000CC"/>
                <w:sz w:val="20"/>
              </w:rPr>
              <w:t>IV 1 hour after completion of Agent A; separate IV line required</w:t>
            </w:r>
          </w:p>
        </w:tc>
        <w:tc>
          <w:tcPr>
            <w:tcW w:w="1779" w:type="dxa"/>
          </w:tcPr>
          <w:p w14:paraId="3EA60BD0" w14:textId="77777777" w:rsidR="00E51A22" w:rsidRPr="00923E48" w:rsidRDefault="00E51A22" w:rsidP="00581C63">
            <w:pPr>
              <w:ind w:left="0"/>
              <w:rPr>
                <w:color w:val="0000CC"/>
                <w:sz w:val="20"/>
              </w:rPr>
            </w:pPr>
            <w:r w:rsidRPr="00923E48">
              <w:rPr>
                <w:color w:val="0000CC"/>
                <w:sz w:val="20"/>
              </w:rPr>
              <w:t>Day 1 only</w:t>
            </w:r>
          </w:p>
        </w:tc>
      </w:tr>
      <w:tr w:rsidR="00E51A22" w:rsidRPr="00E51A22" w14:paraId="5B3F995F" w14:textId="77777777" w:rsidTr="00E51A22">
        <w:tc>
          <w:tcPr>
            <w:tcW w:w="1636" w:type="dxa"/>
          </w:tcPr>
          <w:p w14:paraId="7DF9B93A" w14:textId="77777777" w:rsidR="00E51A22" w:rsidRPr="00923E48" w:rsidRDefault="00E51A22" w:rsidP="00581C63">
            <w:pPr>
              <w:ind w:left="0"/>
              <w:rPr>
                <w:color w:val="0000CC"/>
                <w:sz w:val="20"/>
              </w:rPr>
            </w:pPr>
            <w:r w:rsidRPr="00923E48">
              <w:rPr>
                <w:color w:val="0000CC"/>
                <w:sz w:val="20"/>
              </w:rPr>
              <w:t>Agent C</w:t>
            </w:r>
          </w:p>
        </w:tc>
        <w:tc>
          <w:tcPr>
            <w:tcW w:w="1847" w:type="dxa"/>
          </w:tcPr>
          <w:p w14:paraId="7043D03E" w14:textId="77777777" w:rsidR="00E51A22" w:rsidRPr="00923E48" w:rsidRDefault="00E51A22" w:rsidP="00581C63">
            <w:pPr>
              <w:ind w:left="0"/>
              <w:rPr>
                <w:color w:val="0000CC"/>
                <w:sz w:val="20"/>
              </w:rPr>
            </w:pPr>
            <w:r w:rsidRPr="00923E48">
              <w:rPr>
                <w:color w:val="0000CC"/>
                <w:sz w:val="20"/>
              </w:rPr>
              <w:t>Take with food.</w:t>
            </w:r>
          </w:p>
        </w:tc>
        <w:tc>
          <w:tcPr>
            <w:tcW w:w="1669" w:type="dxa"/>
          </w:tcPr>
          <w:p w14:paraId="7498DA20" w14:textId="77777777" w:rsidR="00E51A22" w:rsidRPr="00923E48" w:rsidRDefault="00E51A22" w:rsidP="00581C63">
            <w:pPr>
              <w:ind w:left="0"/>
              <w:rPr>
                <w:color w:val="0000CC"/>
                <w:sz w:val="20"/>
              </w:rPr>
            </w:pPr>
            <w:r w:rsidRPr="00923E48">
              <w:rPr>
                <w:color w:val="0000CC"/>
                <w:sz w:val="20"/>
              </w:rPr>
              <w:t>50 mg tablet</w:t>
            </w:r>
          </w:p>
        </w:tc>
        <w:tc>
          <w:tcPr>
            <w:tcW w:w="1699" w:type="dxa"/>
          </w:tcPr>
          <w:p w14:paraId="26F4E45B" w14:textId="77777777" w:rsidR="00E51A22" w:rsidRPr="00923E48" w:rsidRDefault="00E51A22" w:rsidP="00581C63">
            <w:pPr>
              <w:ind w:left="0"/>
              <w:rPr>
                <w:color w:val="0000CC"/>
                <w:sz w:val="20"/>
              </w:rPr>
            </w:pPr>
            <w:r w:rsidRPr="00923E48">
              <w:rPr>
                <w:color w:val="0000CC"/>
                <w:sz w:val="20"/>
              </w:rPr>
              <w:t xml:space="preserve">PO in the morning. </w:t>
            </w:r>
          </w:p>
        </w:tc>
        <w:tc>
          <w:tcPr>
            <w:tcW w:w="1779" w:type="dxa"/>
          </w:tcPr>
          <w:p w14:paraId="1BE92BBC" w14:textId="77777777" w:rsidR="00E51A22" w:rsidRPr="00923E48" w:rsidRDefault="00E51A22" w:rsidP="00581C63">
            <w:pPr>
              <w:ind w:left="0"/>
              <w:rPr>
                <w:color w:val="0000CC"/>
                <w:sz w:val="20"/>
              </w:rPr>
            </w:pPr>
            <w:r w:rsidRPr="00923E48">
              <w:rPr>
                <w:color w:val="0000CC"/>
                <w:sz w:val="20"/>
              </w:rPr>
              <w:t>Daily, continuously for weeks</w:t>
            </w:r>
          </w:p>
        </w:tc>
      </w:tr>
    </w:tbl>
    <w:p w14:paraId="31EBB5B1" w14:textId="77777777" w:rsidR="00CD6969" w:rsidRDefault="00CD6969" w:rsidP="00CD6969"/>
    <w:p w14:paraId="3AA61B85" w14:textId="77777777" w:rsidR="00CD6969" w:rsidRPr="0074097D" w:rsidRDefault="00CD6969" w:rsidP="00CD6969">
      <w:pPr>
        <w:rPr>
          <w:color w:val="0315BD"/>
        </w:rPr>
      </w:pPr>
      <w:r w:rsidRPr="0074097D">
        <w:rPr>
          <w:color w:val="0315BD"/>
        </w:rPr>
        <w:t xml:space="preserve">If applicable, describe a dose escalation scheme and the rationale for selecting that particular type of dose escalation schema.  Describe the dose regimen (using exact dose, rather than percentages). State any minimum period required before a participant’s dose might be raised to the next higher dose or dose range.  Provide criteria that will be used to determine dose escalations.  If a participant is responding positively to the intervention, the protocol should specify whether study intervention administration would progress to still higher doses. </w:t>
      </w:r>
    </w:p>
    <w:p w14:paraId="117A9D74" w14:textId="77777777" w:rsidR="00CD6969" w:rsidRDefault="00CD6969" w:rsidP="00CD6969"/>
    <w:p w14:paraId="27F72057" w14:textId="77777777" w:rsidR="00CD6969" w:rsidRPr="0074097D" w:rsidRDefault="00CD6969" w:rsidP="00CD6969">
      <w:pPr>
        <w:rPr>
          <w:color w:val="0315BD"/>
        </w:rPr>
      </w:pPr>
      <w:r w:rsidRPr="0074097D">
        <w:rPr>
          <w:color w:val="0315BD"/>
        </w:rPr>
        <w:t xml:space="preserve">Any specific instructions to study participants about when or how to prepare and take the dose(s) should be described. Include any specific instructions or safety precautions for administration of the study intervention.  Discuss the maximum hold time once thawed/mixed, if appropriate, before administration. </w:t>
      </w:r>
    </w:p>
    <w:p w14:paraId="4EA08218" w14:textId="77777777" w:rsidR="00CD6969" w:rsidRPr="0074097D" w:rsidRDefault="00CD6969" w:rsidP="00CD6969">
      <w:pPr>
        <w:rPr>
          <w:color w:val="0315BD"/>
        </w:rPr>
      </w:pPr>
    </w:p>
    <w:p w14:paraId="7EABC069" w14:textId="77777777" w:rsidR="00CD6969" w:rsidRPr="0074097D" w:rsidRDefault="00CD6969" w:rsidP="00CD6969">
      <w:pPr>
        <w:rPr>
          <w:color w:val="0315BD"/>
        </w:rPr>
      </w:pPr>
      <w:r w:rsidRPr="0074097D">
        <w:rPr>
          <w:color w:val="0315BD"/>
        </w:rPr>
        <w:t xml:space="preserve">State any special precautions or warnings relevant for agent administration (e.g., incompatibility of agent with commonly used intravenous solutions, pre-medications, hydration, use of in-line filter, whether any monitoring of vital signs during or shortly </w:t>
      </w:r>
      <w:r w:rsidRPr="0074097D">
        <w:rPr>
          <w:color w:val="0315BD"/>
        </w:rPr>
        <w:lastRenderedPageBreak/>
        <w:t>after treatment is required, etc.). If treatment will be self-administered (i.e. oral drug or self-injection), please reference any subject tools that will be implemented (study medication diary, subcutaneous injection instruction sheets, questionnaires etc.); remember to submit all materials that are given to patient to IRB for approval.  Also state how delayed, missed, interrupted, or vomited doses should be handled.</w:t>
      </w:r>
    </w:p>
    <w:p w14:paraId="1E01795A" w14:textId="77777777" w:rsidR="00CD6969" w:rsidRDefault="00CD6969" w:rsidP="00CD6969"/>
    <w:p w14:paraId="39993941" w14:textId="77777777" w:rsidR="00CD6969" w:rsidRPr="0074097D" w:rsidRDefault="00CD6969" w:rsidP="00EE6CF2">
      <w:pPr>
        <w:pStyle w:val="ListParagraph"/>
        <w:numPr>
          <w:ilvl w:val="1"/>
          <w:numId w:val="24"/>
        </w:numPr>
        <w:ind w:left="1440" w:hanging="360"/>
        <w:rPr>
          <w:color w:val="0315BD"/>
        </w:rPr>
      </w:pPr>
      <w:r w:rsidRPr="0074097D">
        <w:rPr>
          <w:color w:val="0315BD"/>
        </w:rPr>
        <w:t>For injectables include: information on flushing the line, need for special tubing like DEHP free tubing, need for in-line filter [if applicable], whether central line is required, whether the drug is a vesicant, and extravasation precautions [if applicable]</w:t>
      </w:r>
    </w:p>
    <w:p w14:paraId="463637FF" w14:textId="77777777" w:rsidR="00CD6969" w:rsidRPr="0074097D" w:rsidRDefault="00CD6969" w:rsidP="00EE6CF2">
      <w:pPr>
        <w:pStyle w:val="ListParagraph"/>
        <w:numPr>
          <w:ilvl w:val="1"/>
          <w:numId w:val="24"/>
        </w:numPr>
        <w:ind w:left="1440" w:hanging="360"/>
        <w:rPr>
          <w:color w:val="0315BD"/>
        </w:rPr>
      </w:pPr>
      <w:r w:rsidRPr="0074097D">
        <w:rPr>
          <w:color w:val="0315BD"/>
        </w:rPr>
        <w:t>For oral medication include administration in relation to food</w:t>
      </w:r>
    </w:p>
    <w:p w14:paraId="290F131F" w14:textId="77777777" w:rsidR="00CD6969" w:rsidRDefault="00CD6969" w:rsidP="00EE6CF2">
      <w:pPr>
        <w:pStyle w:val="Heading2"/>
      </w:pPr>
      <w:bookmarkStart w:id="23" w:name="_Toc34056037"/>
      <w:r>
        <w:t>Toxicities and Dosing Delays/Dose Modifications</w:t>
      </w:r>
      <w:bookmarkEnd w:id="23"/>
    </w:p>
    <w:p w14:paraId="425D4BCD" w14:textId="53BBC362" w:rsidR="00CD6969" w:rsidRPr="0074097D" w:rsidRDefault="00CD6969" w:rsidP="00CD6969">
      <w:pPr>
        <w:rPr>
          <w:color w:val="0315BD"/>
        </w:rPr>
      </w:pPr>
      <w:r w:rsidRPr="0074097D">
        <w:rPr>
          <w:color w:val="0315BD"/>
        </w:rPr>
        <w:t>Include information on dose delays or modification per the protocol design, dosing regimen.</w:t>
      </w:r>
      <w:r w:rsidR="001E2850">
        <w:rPr>
          <w:color w:val="0315BD"/>
        </w:rPr>
        <w:t xml:space="preserve"> If using a commercially available drug product, you should </w:t>
      </w:r>
      <w:r w:rsidR="00D24022">
        <w:rPr>
          <w:color w:val="0315BD"/>
        </w:rPr>
        <w:t>be following</w:t>
      </w:r>
      <w:r w:rsidR="001E2850">
        <w:rPr>
          <w:color w:val="0315BD"/>
        </w:rPr>
        <w:t xml:space="preserve"> </w:t>
      </w:r>
      <w:r w:rsidR="00625C12">
        <w:rPr>
          <w:color w:val="0315BD"/>
        </w:rPr>
        <w:t xml:space="preserve">the </w:t>
      </w:r>
      <w:r w:rsidR="001E2850">
        <w:rPr>
          <w:color w:val="0315BD"/>
        </w:rPr>
        <w:t>label instructions for dosing delays</w:t>
      </w:r>
      <w:r w:rsidR="00625C12">
        <w:rPr>
          <w:color w:val="0315BD"/>
        </w:rPr>
        <w:t xml:space="preserve"> and or </w:t>
      </w:r>
      <w:r w:rsidR="001E2850">
        <w:rPr>
          <w:color w:val="0315BD"/>
        </w:rPr>
        <w:t>dose-</w:t>
      </w:r>
      <w:r w:rsidR="00D24022">
        <w:rPr>
          <w:color w:val="0315BD"/>
        </w:rPr>
        <w:t>modifications</w:t>
      </w:r>
      <w:r w:rsidR="001E2850">
        <w:rPr>
          <w:color w:val="0315BD"/>
        </w:rPr>
        <w:t>.</w:t>
      </w:r>
    </w:p>
    <w:p w14:paraId="1031D284" w14:textId="77777777" w:rsidR="00CD6969" w:rsidRDefault="00CD6969" w:rsidP="00CD6969"/>
    <w:p w14:paraId="6265B9AA" w14:textId="77777777" w:rsidR="00CD6969" w:rsidRPr="00923E48" w:rsidRDefault="00CD6969" w:rsidP="00CD6969">
      <w:pPr>
        <w:rPr>
          <w:i/>
          <w:color w:val="FF0000"/>
        </w:rPr>
      </w:pPr>
      <w:r w:rsidRPr="00923E48">
        <w:rPr>
          <w:i/>
          <w:color w:val="FF0000"/>
        </w:rPr>
        <w:t>Example text provided as a guide, customize as needed:</w:t>
      </w:r>
    </w:p>
    <w:p w14:paraId="739092EF" w14:textId="77777777" w:rsidR="00CD6969" w:rsidRPr="00923E48" w:rsidRDefault="00CD6969" w:rsidP="00CD6969">
      <w:pPr>
        <w:rPr>
          <w:color w:val="0000CC"/>
        </w:rPr>
      </w:pPr>
      <w:r w:rsidRPr="00923E48">
        <w:rPr>
          <w:color w:val="0000CC"/>
        </w:rPr>
        <w:t xml:space="preserve">{Each subject will be assessed for the development of toxicity according to the Time and Events Table (Section 6.4). Dose adjustments should be made according to the system showing the greatest degree of toxicity.} </w:t>
      </w:r>
    </w:p>
    <w:p w14:paraId="0C61D569" w14:textId="77777777" w:rsidR="00CD6969" w:rsidRDefault="00CD6969" w:rsidP="00CD6969"/>
    <w:p w14:paraId="2044D6EB" w14:textId="77777777" w:rsidR="00CD6969" w:rsidRPr="0074097D" w:rsidRDefault="00CD6969" w:rsidP="00CD6969">
      <w:pPr>
        <w:rPr>
          <w:color w:val="0315BD"/>
        </w:rPr>
      </w:pPr>
      <w:r w:rsidRPr="0074097D">
        <w:rPr>
          <w:color w:val="0315BD"/>
        </w:rPr>
        <w:t xml:space="preserve">If applicable, the protocol should state the conditions under which a dose change will be made, particularly in regard to failure to respond or to toxic or untoward changes in stipulated indicators (e.g., white blood cell count).  Address dose modifications for specific abnormal laboratory values of concern or other adverse events (AEs) that are known to be associated with the planned study intervention.  The protocol must state explicitly the dose-limiting effects that are anticipated.  Treatment modifications/dosing delays and the factors predicating treatment modification should be explicit and clear. If dose modifications or treatment delays are anticipated, please provide a dose de-escalation schema. Do not restate reasons for withdrawal of participants.  Cross-reference relevant sections, as appropriate. </w:t>
      </w:r>
    </w:p>
    <w:p w14:paraId="0BF5AA93" w14:textId="77777777" w:rsidR="00CD6969" w:rsidRPr="0074097D" w:rsidRDefault="00CD6969" w:rsidP="00CD6969">
      <w:pPr>
        <w:rPr>
          <w:color w:val="0315BD"/>
        </w:rPr>
      </w:pPr>
    </w:p>
    <w:p w14:paraId="6A9D7B87" w14:textId="77777777" w:rsidR="00CD6969" w:rsidRPr="0074097D" w:rsidRDefault="00CD6969" w:rsidP="00CD6969">
      <w:pPr>
        <w:rPr>
          <w:color w:val="0315BD"/>
        </w:rPr>
      </w:pPr>
      <w:r w:rsidRPr="0074097D">
        <w:rPr>
          <w:color w:val="0315BD"/>
        </w:rPr>
        <w:t xml:space="preserve">If there are multiple agents being used in the study, provide a detailed description of toxicity grades and method of dose modification for all agents. In the event that more than one study agent could be responsible for a given toxicity, address in what order each agent should be modified/delayed and provide justification (if available). You may also want to refer reader to the appropriate section in the protocol that contains more detailed information on the potential adverse events and risks associated with each agent (either in Section 1.2,1.3 or 9.0). All treatment modifications should be expressed as a specific dose or amount rather than as a percentage of the starting or previous dose (e.g., mg/m2, mcg/kg, x mg, etc.). Please also address how many missed days of treatment or missed cycles warrants removal of the subject from the study. If subjects may remain on study after missed days or cycles, please specify when treatment under study may resume. For FDA approved drugs dosing delays and dose modifications should be consistent with the package labeling. </w:t>
      </w:r>
    </w:p>
    <w:p w14:paraId="3698D7BD" w14:textId="77777777" w:rsidR="00CD6969" w:rsidRPr="0074097D" w:rsidRDefault="00CD6969" w:rsidP="00CD6969">
      <w:pPr>
        <w:rPr>
          <w:color w:val="0315BD"/>
        </w:rPr>
      </w:pPr>
    </w:p>
    <w:p w14:paraId="20994481" w14:textId="77777777" w:rsidR="00CD6969" w:rsidRPr="0074097D" w:rsidRDefault="00CD6969" w:rsidP="00CD6969">
      <w:pPr>
        <w:rPr>
          <w:color w:val="0315BD"/>
        </w:rPr>
      </w:pPr>
      <w:r w:rsidRPr="0074097D">
        <w:rPr>
          <w:color w:val="0315BD"/>
        </w:rPr>
        <w:t xml:space="preserve">You may also want to consider breaking out your dose modification schema for hematological versus non-hematological criteria. Use of a table format is recommended if applicable. </w:t>
      </w:r>
    </w:p>
    <w:p w14:paraId="32E5D059" w14:textId="77777777" w:rsidR="00CD6969" w:rsidRDefault="00CD6969" w:rsidP="00CD6969"/>
    <w:p w14:paraId="3576A4C0" w14:textId="77777777" w:rsidR="00CD6969" w:rsidRPr="00923E48" w:rsidRDefault="00CD6969" w:rsidP="00CD6969">
      <w:pPr>
        <w:rPr>
          <w:i/>
          <w:color w:val="FF0000"/>
        </w:rPr>
      </w:pPr>
      <w:r w:rsidRPr="00923E48">
        <w:rPr>
          <w:i/>
          <w:color w:val="FF0000"/>
        </w:rPr>
        <w:t>Example text provided as a guide, customize as needed:</w:t>
      </w:r>
    </w:p>
    <w:p w14:paraId="239B18FE" w14:textId="77777777" w:rsidR="00CD6969" w:rsidRDefault="00CD6969" w:rsidP="00CD6969"/>
    <w:p w14:paraId="101A8771" w14:textId="77777777" w:rsidR="00CD6969" w:rsidRPr="00923E48" w:rsidRDefault="00CD6969" w:rsidP="00CD6969">
      <w:pPr>
        <w:rPr>
          <w:i/>
          <w:color w:val="0000CC"/>
        </w:rPr>
      </w:pPr>
      <w:r w:rsidRPr="00923E48">
        <w:rPr>
          <w:i/>
          <w:color w:val="0000CC"/>
        </w:rPr>
        <w:t>Example 1 Hematological Toxicities for Single Agent</w:t>
      </w:r>
    </w:p>
    <w:p w14:paraId="64CAB23F" w14:textId="77777777" w:rsidR="00CD6969" w:rsidRPr="00923E48" w:rsidRDefault="00CD6969" w:rsidP="00CD6969">
      <w:pPr>
        <w:rPr>
          <w:color w:val="0000CC"/>
        </w:rPr>
      </w:pPr>
    </w:p>
    <w:p w14:paraId="4F24FD91" w14:textId="305F3F2B" w:rsidR="00EE6CF2" w:rsidRPr="00923E48" w:rsidRDefault="00EE6CF2" w:rsidP="00EE6CF2">
      <w:pPr>
        <w:pStyle w:val="Caption"/>
        <w:keepNext/>
        <w:ind w:left="720"/>
        <w:rPr>
          <w:color w:val="0000CC"/>
        </w:rPr>
      </w:pPr>
      <w:r w:rsidRPr="00923E48">
        <w:rPr>
          <w:color w:val="0000CC"/>
        </w:rPr>
        <w:t xml:space="preserve">Table </w:t>
      </w:r>
      <w:r w:rsidRPr="00923E48">
        <w:rPr>
          <w:color w:val="0000CC"/>
        </w:rPr>
        <w:fldChar w:fldCharType="begin"/>
      </w:r>
      <w:r w:rsidRPr="00923E48">
        <w:rPr>
          <w:color w:val="0000CC"/>
        </w:rPr>
        <w:instrText xml:space="preserve"> SEQ Table \* ARABIC </w:instrText>
      </w:r>
      <w:r w:rsidRPr="00923E48">
        <w:rPr>
          <w:color w:val="0000CC"/>
        </w:rPr>
        <w:fldChar w:fldCharType="separate"/>
      </w:r>
      <w:r w:rsidR="00774190" w:rsidRPr="00923E48">
        <w:rPr>
          <w:noProof/>
          <w:color w:val="0000CC"/>
        </w:rPr>
        <w:t>2</w:t>
      </w:r>
      <w:r w:rsidRPr="00923E48">
        <w:rPr>
          <w:color w:val="0000CC"/>
        </w:rPr>
        <w:fldChar w:fldCharType="end"/>
      </w:r>
      <w:r w:rsidRPr="00923E48">
        <w:rPr>
          <w:color w:val="0000CC"/>
        </w:rPr>
        <w:t>. Hematological Toxicity Dose Reductions for [Agent A]</w:t>
      </w:r>
    </w:p>
    <w:tbl>
      <w:tblPr>
        <w:tblStyle w:val="TableGrid"/>
        <w:tblW w:w="0" w:type="auto"/>
        <w:tblInd w:w="720" w:type="dxa"/>
        <w:tblLook w:val="04A0" w:firstRow="1" w:lastRow="0" w:firstColumn="1" w:lastColumn="0" w:noHBand="0" w:noVBand="1"/>
      </w:tblPr>
      <w:tblGrid>
        <w:gridCol w:w="1975"/>
        <w:gridCol w:w="2250"/>
        <w:gridCol w:w="4405"/>
      </w:tblGrid>
      <w:tr w:rsidR="00E51A22" w:rsidRPr="00EE6CF2" w14:paraId="0E5A3618" w14:textId="77777777" w:rsidTr="00E51A22">
        <w:tc>
          <w:tcPr>
            <w:tcW w:w="1975" w:type="dxa"/>
          </w:tcPr>
          <w:p w14:paraId="592085FB" w14:textId="77777777" w:rsidR="00E51A22" w:rsidRPr="00EE6CF2" w:rsidRDefault="00E51A22" w:rsidP="00581C63">
            <w:pPr>
              <w:ind w:left="0"/>
              <w:rPr>
                <w:b/>
                <w:sz w:val="20"/>
              </w:rPr>
            </w:pPr>
            <w:r w:rsidRPr="00EE6CF2">
              <w:rPr>
                <w:b/>
                <w:sz w:val="20"/>
              </w:rPr>
              <w:t>ANC</w:t>
            </w:r>
          </w:p>
        </w:tc>
        <w:tc>
          <w:tcPr>
            <w:tcW w:w="2250" w:type="dxa"/>
          </w:tcPr>
          <w:p w14:paraId="4FC0D403" w14:textId="77777777" w:rsidR="00E51A22" w:rsidRPr="00EE6CF2" w:rsidRDefault="00E51A22" w:rsidP="00581C63">
            <w:pPr>
              <w:ind w:left="0"/>
              <w:rPr>
                <w:b/>
                <w:sz w:val="20"/>
              </w:rPr>
            </w:pPr>
            <w:r w:rsidRPr="00EE6CF2">
              <w:rPr>
                <w:b/>
                <w:sz w:val="20"/>
              </w:rPr>
              <w:t>Platelets</w:t>
            </w:r>
          </w:p>
        </w:tc>
        <w:tc>
          <w:tcPr>
            <w:tcW w:w="4405" w:type="dxa"/>
          </w:tcPr>
          <w:p w14:paraId="33924B29" w14:textId="77777777" w:rsidR="00E51A22" w:rsidRPr="00EE6CF2" w:rsidRDefault="00E51A22" w:rsidP="00581C63">
            <w:pPr>
              <w:ind w:left="0"/>
              <w:rPr>
                <w:b/>
                <w:sz w:val="20"/>
              </w:rPr>
            </w:pPr>
            <w:r w:rsidRPr="00EE6CF2">
              <w:rPr>
                <w:b/>
                <w:sz w:val="20"/>
              </w:rPr>
              <w:t>Action</w:t>
            </w:r>
          </w:p>
        </w:tc>
      </w:tr>
      <w:tr w:rsidR="00E51A22" w:rsidRPr="00EE6CF2" w14:paraId="3841898C" w14:textId="77777777" w:rsidTr="00E51A22">
        <w:tc>
          <w:tcPr>
            <w:tcW w:w="1975" w:type="dxa"/>
          </w:tcPr>
          <w:p w14:paraId="35D9F429" w14:textId="77777777" w:rsidR="00E51A22" w:rsidRPr="0074097D" w:rsidRDefault="00E51A22" w:rsidP="00581C63">
            <w:pPr>
              <w:ind w:left="0"/>
              <w:rPr>
                <w:color w:val="0315BD"/>
                <w:sz w:val="20"/>
              </w:rPr>
            </w:pPr>
            <w:r w:rsidRPr="0074097D">
              <w:rPr>
                <w:color w:val="0315BD"/>
                <w:sz w:val="20"/>
              </w:rPr>
              <w:t>≥ 1,500/</w:t>
            </w:r>
            <w:r w:rsidRPr="0074097D">
              <w:rPr>
                <w:rFonts w:cs="Times New Roman"/>
                <w:color w:val="0315BD"/>
                <w:sz w:val="20"/>
              </w:rPr>
              <w:t>µ</w:t>
            </w:r>
            <w:r w:rsidRPr="0074097D">
              <w:rPr>
                <w:color w:val="0315BD"/>
                <w:sz w:val="20"/>
              </w:rPr>
              <w:t>L or</w:t>
            </w:r>
          </w:p>
        </w:tc>
        <w:tc>
          <w:tcPr>
            <w:tcW w:w="2250" w:type="dxa"/>
          </w:tcPr>
          <w:p w14:paraId="0578A0A4" w14:textId="77777777" w:rsidR="00E51A22" w:rsidRPr="0074097D" w:rsidRDefault="00E51A22" w:rsidP="00581C63">
            <w:pPr>
              <w:ind w:left="0"/>
              <w:rPr>
                <w:color w:val="0315BD"/>
                <w:sz w:val="20"/>
              </w:rPr>
            </w:pPr>
            <w:r w:rsidRPr="0074097D">
              <w:rPr>
                <w:color w:val="0315BD"/>
                <w:sz w:val="20"/>
              </w:rPr>
              <w:t>&gt;100,000/</w:t>
            </w:r>
            <w:r w:rsidRPr="0074097D">
              <w:rPr>
                <w:rFonts w:cs="Times New Roman"/>
                <w:color w:val="0315BD"/>
                <w:sz w:val="20"/>
              </w:rPr>
              <w:t>µ</w:t>
            </w:r>
            <w:r w:rsidRPr="0074097D">
              <w:rPr>
                <w:color w:val="0315BD"/>
                <w:sz w:val="20"/>
              </w:rPr>
              <w:t>L</w:t>
            </w:r>
          </w:p>
        </w:tc>
        <w:tc>
          <w:tcPr>
            <w:tcW w:w="4405" w:type="dxa"/>
          </w:tcPr>
          <w:p w14:paraId="7FB75B96" w14:textId="77777777" w:rsidR="00E51A22" w:rsidRPr="0074097D" w:rsidRDefault="00E51A22" w:rsidP="00581C63">
            <w:pPr>
              <w:ind w:left="0"/>
              <w:rPr>
                <w:color w:val="0315BD"/>
                <w:sz w:val="20"/>
              </w:rPr>
            </w:pPr>
            <w:r w:rsidRPr="0074097D">
              <w:rPr>
                <w:color w:val="0315BD"/>
                <w:sz w:val="20"/>
              </w:rPr>
              <w:t>None.</w:t>
            </w:r>
          </w:p>
        </w:tc>
      </w:tr>
      <w:tr w:rsidR="00E51A22" w:rsidRPr="00EE6CF2" w14:paraId="70C3CD50" w14:textId="77777777" w:rsidTr="00E51A22">
        <w:tc>
          <w:tcPr>
            <w:tcW w:w="1975" w:type="dxa"/>
          </w:tcPr>
          <w:p w14:paraId="454683AB" w14:textId="77777777" w:rsidR="00E51A22" w:rsidRPr="0074097D" w:rsidRDefault="00E51A22" w:rsidP="00E51A22">
            <w:pPr>
              <w:ind w:left="0"/>
              <w:rPr>
                <w:color w:val="0315BD"/>
                <w:sz w:val="20"/>
              </w:rPr>
            </w:pPr>
            <w:r w:rsidRPr="0074097D">
              <w:rPr>
                <w:color w:val="0315BD"/>
                <w:sz w:val="20"/>
              </w:rPr>
              <w:t>1000-1499/</w:t>
            </w:r>
            <w:r w:rsidRPr="0074097D">
              <w:rPr>
                <w:rFonts w:cs="Times New Roman"/>
                <w:color w:val="0315BD"/>
                <w:sz w:val="20"/>
              </w:rPr>
              <w:t>µ</w:t>
            </w:r>
            <w:r w:rsidRPr="0074097D">
              <w:rPr>
                <w:color w:val="0315BD"/>
                <w:sz w:val="20"/>
              </w:rPr>
              <w:t>L or</w:t>
            </w:r>
          </w:p>
        </w:tc>
        <w:tc>
          <w:tcPr>
            <w:tcW w:w="2250" w:type="dxa"/>
          </w:tcPr>
          <w:p w14:paraId="3D361FB9" w14:textId="77777777" w:rsidR="00E51A22" w:rsidRPr="0074097D" w:rsidRDefault="00E51A22" w:rsidP="00E51A22">
            <w:pPr>
              <w:ind w:left="0"/>
              <w:rPr>
                <w:color w:val="0315BD"/>
                <w:sz w:val="20"/>
              </w:rPr>
            </w:pPr>
            <w:r w:rsidRPr="0074097D">
              <w:rPr>
                <w:color w:val="0315BD"/>
                <w:sz w:val="20"/>
              </w:rPr>
              <w:t>75,000-99,000/</w:t>
            </w:r>
            <w:r w:rsidRPr="0074097D">
              <w:rPr>
                <w:rFonts w:cs="Times New Roman"/>
                <w:color w:val="0315BD"/>
                <w:sz w:val="20"/>
              </w:rPr>
              <w:t>µ</w:t>
            </w:r>
            <w:r w:rsidRPr="0074097D">
              <w:rPr>
                <w:color w:val="0315BD"/>
                <w:sz w:val="20"/>
              </w:rPr>
              <w:t>L</w:t>
            </w:r>
          </w:p>
        </w:tc>
        <w:tc>
          <w:tcPr>
            <w:tcW w:w="4405" w:type="dxa"/>
          </w:tcPr>
          <w:p w14:paraId="606BC58F" w14:textId="77777777" w:rsidR="00E51A22" w:rsidRPr="0074097D" w:rsidRDefault="00E51A22" w:rsidP="00E51A22">
            <w:pPr>
              <w:pStyle w:val="ListParagraph"/>
              <w:numPr>
                <w:ilvl w:val="0"/>
                <w:numId w:val="13"/>
              </w:numPr>
              <w:ind w:left="166" w:hanging="180"/>
              <w:rPr>
                <w:color w:val="0315BD"/>
                <w:sz w:val="20"/>
              </w:rPr>
            </w:pPr>
            <w:r w:rsidRPr="0074097D">
              <w:rPr>
                <w:color w:val="0315BD"/>
                <w:sz w:val="20"/>
              </w:rPr>
              <w:t>1st Occurrence: Hold current dose until ANC ≥ 1,500</w:t>
            </w:r>
            <w:r w:rsidR="00581C63" w:rsidRPr="0074097D">
              <w:rPr>
                <w:color w:val="0315BD"/>
                <w:sz w:val="20"/>
              </w:rPr>
              <w:t>/</w:t>
            </w:r>
            <w:r w:rsidR="00581C63" w:rsidRPr="0074097D">
              <w:rPr>
                <w:rFonts w:cs="Times New Roman"/>
                <w:color w:val="0315BD"/>
                <w:sz w:val="20"/>
              </w:rPr>
              <w:t>µ</w:t>
            </w:r>
            <w:r w:rsidR="00581C63" w:rsidRPr="0074097D">
              <w:rPr>
                <w:color w:val="0315BD"/>
                <w:sz w:val="20"/>
              </w:rPr>
              <w:t>L and platelets ≥ 100,000/</w:t>
            </w:r>
            <w:r w:rsidR="00581C63" w:rsidRPr="0074097D">
              <w:rPr>
                <w:rFonts w:cs="Times New Roman"/>
                <w:color w:val="0315BD"/>
                <w:sz w:val="20"/>
              </w:rPr>
              <w:t>µ</w:t>
            </w:r>
            <w:r w:rsidRPr="0074097D">
              <w:rPr>
                <w:color w:val="0315BD"/>
                <w:sz w:val="20"/>
              </w:rPr>
              <w:t xml:space="preserve">L. Do not replace missed doses. Restart next treatment at TBD dose. </w:t>
            </w:r>
          </w:p>
          <w:p w14:paraId="2186F87C" w14:textId="77777777" w:rsidR="00E51A22" w:rsidRPr="0074097D" w:rsidRDefault="00E51A22" w:rsidP="00E51A22">
            <w:pPr>
              <w:pStyle w:val="ListParagraph"/>
              <w:numPr>
                <w:ilvl w:val="0"/>
                <w:numId w:val="13"/>
              </w:numPr>
              <w:ind w:left="166" w:hanging="180"/>
              <w:rPr>
                <w:color w:val="0315BD"/>
                <w:sz w:val="20"/>
              </w:rPr>
            </w:pPr>
            <w:r w:rsidRPr="0074097D">
              <w:rPr>
                <w:color w:val="0315BD"/>
                <w:sz w:val="20"/>
              </w:rPr>
              <w:t xml:space="preserve">2nd Occurrence: Hold </w:t>
            </w:r>
            <w:r w:rsidR="00581C63" w:rsidRPr="0074097D">
              <w:rPr>
                <w:color w:val="0315BD"/>
                <w:sz w:val="20"/>
              </w:rPr>
              <w:t>current dose until ANC ≥ 1,500/</w:t>
            </w:r>
            <w:r w:rsidR="00581C63" w:rsidRPr="0074097D">
              <w:rPr>
                <w:rFonts w:cs="Times New Roman"/>
                <w:color w:val="0315BD"/>
                <w:sz w:val="20"/>
              </w:rPr>
              <w:t>µ</w:t>
            </w:r>
            <w:r w:rsidRPr="0074097D">
              <w:rPr>
                <w:color w:val="0315BD"/>
                <w:sz w:val="20"/>
              </w:rPr>
              <w:t>L and platelets ≥ 100,000/</w:t>
            </w:r>
            <w:r w:rsidR="00581C63" w:rsidRPr="0074097D">
              <w:rPr>
                <w:rFonts w:cs="Times New Roman"/>
                <w:color w:val="0315BD"/>
                <w:sz w:val="20"/>
              </w:rPr>
              <w:t>µ</w:t>
            </w:r>
            <w:r w:rsidRPr="0074097D">
              <w:rPr>
                <w:color w:val="0315BD"/>
                <w:sz w:val="20"/>
              </w:rPr>
              <w:t xml:space="preserve">L. Do not replace missed doses. Restart next treatment at TBD dose. </w:t>
            </w:r>
          </w:p>
          <w:p w14:paraId="51F77859" w14:textId="77777777" w:rsidR="00E51A22" w:rsidRPr="0074097D" w:rsidRDefault="00E51A22" w:rsidP="00E51A22">
            <w:pPr>
              <w:pStyle w:val="ListParagraph"/>
              <w:numPr>
                <w:ilvl w:val="0"/>
                <w:numId w:val="13"/>
              </w:numPr>
              <w:ind w:left="166" w:hanging="180"/>
              <w:rPr>
                <w:color w:val="0315BD"/>
                <w:sz w:val="20"/>
              </w:rPr>
            </w:pPr>
            <w:r w:rsidRPr="0074097D">
              <w:rPr>
                <w:color w:val="0315BD"/>
                <w:sz w:val="20"/>
              </w:rPr>
              <w:t>3rd Occurrence: Hold current dose until ANC ≥ 1,500/</w:t>
            </w:r>
            <w:r w:rsidR="00581C63" w:rsidRPr="0074097D">
              <w:rPr>
                <w:rFonts w:cs="Times New Roman"/>
                <w:color w:val="0315BD"/>
                <w:sz w:val="20"/>
              </w:rPr>
              <w:t>µ</w:t>
            </w:r>
            <w:r w:rsidR="00581C63" w:rsidRPr="0074097D">
              <w:rPr>
                <w:color w:val="0315BD"/>
                <w:sz w:val="20"/>
              </w:rPr>
              <w:t>L and platelets ≥ 100,000/</w:t>
            </w:r>
            <w:r w:rsidR="00581C63" w:rsidRPr="0074097D">
              <w:rPr>
                <w:rFonts w:cs="Times New Roman"/>
                <w:color w:val="0315BD"/>
                <w:sz w:val="20"/>
              </w:rPr>
              <w:t>µ</w:t>
            </w:r>
            <w:r w:rsidRPr="0074097D">
              <w:rPr>
                <w:color w:val="0315BD"/>
                <w:sz w:val="20"/>
              </w:rPr>
              <w:t xml:space="preserve">L. Do not replace missed doses. Restart next treatment at TBD dose. </w:t>
            </w:r>
          </w:p>
          <w:p w14:paraId="1DD0DD3A" w14:textId="77777777" w:rsidR="00E51A22" w:rsidRPr="0074097D" w:rsidRDefault="00E51A22" w:rsidP="00E51A22">
            <w:pPr>
              <w:pStyle w:val="ListParagraph"/>
              <w:numPr>
                <w:ilvl w:val="0"/>
                <w:numId w:val="13"/>
              </w:numPr>
              <w:ind w:left="166" w:hanging="180"/>
              <w:rPr>
                <w:color w:val="0315BD"/>
                <w:sz w:val="20"/>
              </w:rPr>
            </w:pPr>
            <w:r w:rsidRPr="0074097D">
              <w:rPr>
                <w:color w:val="0315BD"/>
                <w:sz w:val="20"/>
              </w:rPr>
              <w:t>4th Occurrence: Discontinue protocol therapy.</w:t>
            </w:r>
          </w:p>
        </w:tc>
      </w:tr>
      <w:tr w:rsidR="00E51A22" w:rsidRPr="00EE6CF2" w14:paraId="4D4F8B04" w14:textId="77777777" w:rsidTr="00E51A22">
        <w:tc>
          <w:tcPr>
            <w:tcW w:w="1975" w:type="dxa"/>
          </w:tcPr>
          <w:p w14:paraId="22A86EB3" w14:textId="77777777" w:rsidR="00E51A22" w:rsidRPr="0074097D" w:rsidRDefault="00E51A22" w:rsidP="00E51A22">
            <w:pPr>
              <w:ind w:left="0"/>
              <w:rPr>
                <w:color w:val="0315BD"/>
                <w:sz w:val="20"/>
              </w:rPr>
            </w:pPr>
            <w:r w:rsidRPr="0074097D">
              <w:rPr>
                <w:color w:val="0315BD"/>
                <w:sz w:val="20"/>
              </w:rPr>
              <w:t>500-999/</w:t>
            </w:r>
            <w:r w:rsidRPr="0074097D">
              <w:rPr>
                <w:rFonts w:cs="Times New Roman"/>
                <w:color w:val="0315BD"/>
                <w:sz w:val="20"/>
              </w:rPr>
              <w:t>µ</w:t>
            </w:r>
            <w:r w:rsidRPr="0074097D">
              <w:rPr>
                <w:color w:val="0315BD"/>
                <w:sz w:val="20"/>
              </w:rPr>
              <w:t>L or</w:t>
            </w:r>
          </w:p>
        </w:tc>
        <w:tc>
          <w:tcPr>
            <w:tcW w:w="2250" w:type="dxa"/>
          </w:tcPr>
          <w:p w14:paraId="32AB8D96" w14:textId="77777777" w:rsidR="00E51A22" w:rsidRPr="0074097D" w:rsidRDefault="00E51A22" w:rsidP="00E51A22">
            <w:pPr>
              <w:ind w:left="0"/>
              <w:rPr>
                <w:color w:val="0315BD"/>
                <w:sz w:val="20"/>
              </w:rPr>
            </w:pPr>
            <w:r w:rsidRPr="0074097D">
              <w:rPr>
                <w:color w:val="0315BD"/>
                <w:sz w:val="20"/>
              </w:rPr>
              <w:t>50,000-74,000/</w:t>
            </w:r>
            <w:r w:rsidRPr="0074097D">
              <w:rPr>
                <w:rFonts w:cs="Times New Roman"/>
                <w:color w:val="0315BD"/>
                <w:sz w:val="20"/>
              </w:rPr>
              <w:t>µ</w:t>
            </w:r>
            <w:r w:rsidRPr="0074097D">
              <w:rPr>
                <w:color w:val="0315BD"/>
                <w:sz w:val="20"/>
              </w:rPr>
              <w:t>L</w:t>
            </w:r>
          </w:p>
        </w:tc>
        <w:tc>
          <w:tcPr>
            <w:tcW w:w="4405" w:type="dxa"/>
          </w:tcPr>
          <w:p w14:paraId="7A63950C" w14:textId="77777777" w:rsidR="00E51A22" w:rsidRPr="0074097D" w:rsidRDefault="00E51A22" w:rsidP="00E51A22">
            <w:pPr>
              <w:pStyle w:val="ListParagraph"/>
              <w:numPr>
                <w:ilvl w:val="0"/>
                <w:numId w:val="14"/>
              </w:numPr>
              <w:ind w:left="166" w:hanging="180"/>
              <w:rPr>
                <w:color w:val="0315BD"/>
                <w:sz w:val="20"/>
              </w:rPr>
            </w:pPr>
            <w:r w:rsidRPr="0074097D">
              <w:rPr>
                <w:color w:val="0315BD"/>
                <w:sz w:val="20"/>
              </w:rPr>
              <w:t>-1st Occurrence: Hold current dose until ANC ≥ 1,500/</w:t>
            </w:r>
            <w:r w:rsidR="00581C63" w:rsidRPr="0074097D">
              <w:rPr>
                <w:rFonts w:cs="Times New Roman"/>
                <w:color w:val="0315BD"/>
                <w:sz w:val="20"/>
              </w:rPr>
              <w:t>µ</w:t>
            </w:r>
            <w:r w:rsidR="00581C63" w:rsidRPr="0074097D">
              <w:rPr>
                <w:color w:val="0315BD"/>
                <w:sz w:val="20"/>
              </w:rPr>
              <w:t>L and platelets ≥ 100,000/</w:t>
            </w:r>
            <w:r w:rsidR="00581C63" w:rsidRPr="0074097D">
              <w:rPr>
                <w:rFonts w:cs="Times New Roman"/>
                <w:color w:val="0315BD"/>
                <w:sz w:val="20"/>
              </w:rPr>
              <w:t>µ</w:t>
            </w:r>
            <w:r w:rsidRPr="0074097D">
              <w:rPr>
                <w:color w:val="0315BD"/>
                <w:sz w:val="20"/>
              </w:rPr>
              <w:t>L. Do not replace missed doses. Restart next treatment at TBD dose.</w:t>
            </w:r>
          </w:p>
          <w:p w14:paraId="5959DA3B" w14:textId="77777777" w:rsidR="00E51A22" w:rsidRPr="0074097D" w:rsidRDefault="00E51A22" w:rsidP="00E51A22">
            <w:pPr>
              <w:pStyle w:val="ListParagraph"/>
              <w:numPr>
                <w:ilvl w:val="0"/>
                <w:numId w:val="14"/>
              </w:numPr>
              <w:ind w:left="166" w:hanging="180"/>
              <w:rPr>
                <w:color w:val="0315BD"/>
                <w:sz w:val="20"/>
              </w:rPr>
            </w:pPr>
            <w:r w:rsidRPr="0074097D">
              <w:rPr>
                <w:color w:val="0315BD"/>
                <w:sz w:val="20"/>
              </w:rPr>
              <w:t>-2nd Occurrence: Hold current dose until ANC ≥ 1,500/</w:t>
            </w:r>
            <w:r w:rsidR="00581C63" w:rsidRPr="0074097D">
              <w:rPr>
                <w:rFonts w:cs="Times New Roman"/>
                <w:color w:val="0315BD"/>
                <w:sz w:val="20"/>
              </w:rPr>
              <w:t>µ</w:t>
            </w:r>
            <w:r w:rsidRPr="0074097D">
              <w:rPr>
                <w:color w:val="0315BD"/>
                <w:sz w:val="20"/>
              </w:rPr>
              <w:t>L and platelets ≥ 100,000/</w:t>
            </w:r>
            <w:r w:rsidR="00581C63" w:rsidRPr="0074097D">
              <w:rPr>
                <w:rFonts w:cs="Times New Roman"/>
                <w:color w:val="0315BD"/>
                <w:sz w:val="20"/>
              </w:rPr>
              <w:t>µ</w:t>
            </w:r>
            <w:r w:rsidRPr="0074097D">
              <w:rPr>
                <w:color w:val="0315BD"/>
                <w:sz w:val="20"/>
              </w:rPr>
              <w:t xml:space="preserve">L. Do not replace missed doses. Restart next treatment at TBD dose. </w:t>
            </w:r>
          </w:p>
          <w:p w14:paraId="6715E06C" w14:textId="77777777" w:rsidR="00E51A22" w:rsidRPr="0074097D" w:rsidRDefault="00E51A22" w:rsidP="00E51A22">
            <w:pPr>
              <w:pStyle w:val="ListParagraph"/>
              <w:numPr>
                <w:ilvl w:val="0"/>
                <w:numId w:val="14"/>
              </w:numPr>
              <w:ind w:left="166" w:hanging="180"/>
              <w:rPr>
                <w:color w:val="0315BD"/>
                <w:sz w:val="20"/>
              </w:rPr>
            </w:pPr>
            <w:r w:rsidRPr="0074097D">
              <w:rPr>
                <w:color w:val="0315BD"/>
                <w:sz w:val="20"/>
              </w:rPr>
              <w:t>-3rd Occurrence: Discontinue protocol therapy.</w:t>
            </w:r>
          </w:p>
        </w:tc>
      </w:tr>
      <w:tr w:rsidR="00581C63" w:rsidRPr="00EE6CF2" w14:paraId="5FF2961B" w14:textId="77777777" w:rsidTr="00E51A22">
        <w:tc>
          <w:tcPr>
            <w:tcW w:w="1975" w:type="dxa"/>
          </w:tcPr>
          <w:p w14:paraId="7F94F4FC" w14:textId="77777777" w:rsidR="00581C63" w:rsidRPr="0074097D" w:rsidRDefault="00581C63" w:rsidP="00581C63">
            <w:pPr>
              <w:ind w:left="0"/>
              <w:rPr>
                <w:color w:val="0315BD"/>
                <w:sz w:val="20"/>
              </w:rPr>
            </w:pPr>
            <w:r w:rsidRPr="0074097D">
              <w:rPr>
                <w:color w:val="0315BD"/>
                <w:sz w:val="20"/>
              </w:rPr>
              <w:t>&lt;500/</w:t>
            </w:r>
            <w:r w:rsidRPr="0074097D">
              <w:rPr>
                <w:rFonts w:cs="Times New Roman"/>
                <w:color w:val="0315BD"/>
                <w:sz w:val="20"/>
              </w:rPr>
              <w:t>µ</w:t>
            </w:r>
            <w:r w:rsidRPr="0074097D">
              <w:rPr>
                <w:color w:val="0315BD"/>
                <w:sz w:val="20"/>
              </w:rPr>
              <w:t>L or</w:t>
            </w:r>
          </w:p>
        </w:tc>
        <w:tc>
          <w:tcPr>
            <w:tcW w:w="2250" w:type="dxa"/>
          </w:tcPr>
          <w:p w14:paraId="10877444" w14:textId="77777777" w:rsidR="00581C63" w:rsidRPr="0074097D" w:rsidRDefault="00581C63" w:rsidP="00581C63">
            <w:pPr>
              <w:ind w:left="0"/>
              <w:rPr>
                <w:color w:val="0315BD"/>
                <w:sz w:val="20"/>
              </w:rPr>
            </w:pPr>
            <w:r w:rsidRPr="0074097D">
              <w:rPr>
                <w:color w:val="0315BD"/>
                <w:sz w:val="20"/>
              </w:rPr>
              <w:t>&lt;50,000/</w:t>
            </w:r>
            <w:r w:rsidRPr="0074097D">
              <w:rPr>
                <w:rFonts w:cs="Times New Roman"/>
                <w:color w:val="0315BD"/>
                <w:sz w:val="20"/>
              </w:rPr>
              <w:t>µ</w:t>
            </w:r>
            <w:r w:rsidRPr="0074097D">
              <w:rPr>
                <w:color w:val="0315BD"/>
                <w:sz w:val="20"/>
              </w:rPr>
              <w:t>L</w:t>
            </w:r>
          </w:p>
        </w:tc>
        <w:tc>
          <w:tcPr>
            <w:tcW w:w="4405" w:type="dxa"/>
          </w:tcPr>
          <w:p w14:paraId="37840CFA" w14:textId="77777777" w:rsidR="00581C63" w:rsidRPr="0074097D" w:rsidRDefault="00581C63" w:rsidP="00581C63">
            <w:pPr>
              <w:ind w:left="0"/>
              <w:rPr>
                <w:color w:val="0315BD"/>
                <w:sz w:val="20"/>
              </w:rPr>
            </w:pPr>
            <w:r w:rsidRPr="0074097D">
              <w:rPr>
                <w:color w:val="0315BD"/>
                <w:sz w:val="20"/>
              </w:rPr>
              <w:t>-1st Occurrence: Hold current dose until ANC ≥ 1,500/</w:t>
            </w:r>
            <w:r w:rsidRPr="0074097D">
              <w:rPr>
                <w:rFonts w:cs="Times New Roman"/>
                <w:color w:val="0315BD"/>
                <w:sz w:val="20"/>
              </w:rPr>
              <w:t>µ</w:t>
            </w:r>
            <w:r w:rsidRPr="0074097D">
              <w:rPr>
                <w:color w:val="0315BD"/>
                <w:sz w:val="20"/>
              </w:rPr>
              <w:t>L and platelets ≥ 100,000/</w:t>
            </w:r>
            <w:r w:rsidRPr="0074097D">
              <w:rPr>
                <w:color w:val="0315BD"/>
                <w:sz w:val="20"/>
              </w:rPr>
              <w:t>L. Restart next treatment at TBD dose. -2nd Occurrence: Discontinue protocol therapy.</w:t>
            </w:r>
          </w:p>
        </w:tc>
      </w:tr>
    </w:tbl>
    <w:p w14:paraId="787567FE" w14:textId="77777777" w:rsidR="00EE6CF2" w:rsidRDefault="00EE6CF2" w:rsidP="00581C63">
      <w:pPr>
        <w:tabs>
          <w:tab w:val="left" w:pos="2808"/>
          <w:tab w:val="left" w:pos="5058"/>
        </w:tabs>
        <w:ind w:left="833"/>
      </w:pPr>
    </w:p>
    <w:p w14:paraId="4B23617A" w14:textId="77777777" w:rsidR="00EE6CF2" w:rsidRPr="00923E48" w:rsidRDefault="00581C63" w:rsidP="00581C63">
      <w:pPr>
        <w:tabs>
          <w:tab w:val="left" w:pos="2808"/>
          <w:tab w:val="left" w:pos="5058"/>
        </w:tabs>
        <w:ind w:left="833"/>
        <w:rPr>
          <w:i/>
          <w:color w:val="0000CC"/>
        </w:rPr>
      </w:pPr>
      <w:r w:rsidRPr="00923E48">
        <w:rPr>
          <w:i/>
          <w:color w:val="0000CC"/>
        </w:rPr>
        <w:t xml:space="preserve">Example 2 Non-hematological Toxicities (multiple agents) </w:t>
      </w:r>
    </w:p>
    <w:p w14:paraId="275F55DF" w14:textId="77777777" w:rsidR="00581C63" w:rsidRPr="00E51A22" w:rsidRDefault="00581C63" w:rsidP="00581C63">
      <w:pPr>
        <w:tabs>
          <w:tab w:val="left" w:pos="2808"/>
          <w:tab w:val="left" w:pos="5058"/>
        </w:tabs>
        <w:ind w:left="833"/>
      </w:pPr>
    </w:p>
    <w:p w14:paraId="0F6E099B" w14:textId="77777777" w:rsidR="00581C63" w:rsidRPr="00E51A22" w:rsidRDefault="00581C63" w:rsidP="00581C63">
      <w:pPr>
        <w:tabs>
          <w:tab w:val="left" w:pos="2808"/>
          <w:tab w:val="left" w:pos="5058"/>
        </w:tabs>
        <w:ind w:left="833"/>
      </w:pPr>
    </w:p>
    <w:p w14:paraId="0B733EA0" w14:textId="0936EF69" w:rsidR="00EE6CF2" w:rsidRPr="00923E48" w:rsidRDefault="00EE6CF2" w:rsidP="00EE6CF2">
      <w:pPr>
        <w:pStyle w:val="Caption"/>
        <w:keepNext/>
        <w:ind w:left="720"/>
        <w:rPr>
          <w:color w:val="0000CC"/>
        </w:rPr>
      </w:pPr>
      <w:r w:rsidRPr="00923E48">
        <w:rPr>
          <w:color w:val="0000CC"/>
        </w:rPr>
        <w:t xml:space="preserve">Table </w:t>
      </w:r>
      <w:r w:rsidRPr="00923E48">
        <w:rPr>
          <w:color w:val="0000CC"/>
        </w:rPr>
        <w:fldChar w:fldCharType="begin"/>
      </w:r>
      <w:r w:rsidRPr="00923E48">
        <w:rPr>
          <w:color w:val="0000CC"/>
        </w:rPr>
        <w:instrText xml:space="preserve"> SEQ Table \* ARABIC </w:instrText>
      </w:r>
      <w:r w:rsidRPr="00923E48">
        <w:rPr>
          <w:color w:val="0000CC"/>
        </w:rPr>
        <w:fldChar w:fldCharType="separate"/>
      </w:r>
      <w:r w:rsidR="00774190" w:rsidRPr="00923E48">
        <w:rPr>
          <w:noProof/>
          <w:color w:val="0000CC"/>
        </w:rPr>
        <w:t>3</w:t>
      </w:r>
      <w:r w:rsidRPr="00923E48">
        <w:rPr>
          <w:color w:val="0000CC"/>
        </w:rPr>
        <w:fldChar w:fldCharType="end"/>
      </w:r>
      <w:r w:rsidRPr="00923E48">
        <w:rPr>
          <w:color w:val="0000CC"/>
        </w:rPr>
        <w:t>. Non-Hematological Toxicity Dose Reductions for [Agent A, B, and C]</w:t>
      </w:r>
    </w:p>
    <w:tbl>
      <w:tblPr>
        <w:tblStyle w:val="TableGrid"/>
        <w:tblW w:w="0" w:type="auto"/>
        <w:tblInd w:w="715" w:type="dxa"/>
        <w:tblLook w:val="04A0" w:firstRow="1" w:lastRow="0" w:firstColumn="1" w:lastColumn="0" w:noHBand="0" w:noVBand="1"/>
      </w:tblPr>
      <w:tblGrid>
        <w:gridCol w:w="2562"/>
        <w:gridCol w:w="2076"/>
        <w:gridCol w:w="2036"/>
        <w:gridCol w:w="1961"/>
      </w:tblGrid>
      <w:tr w:rsidR="00581C63" w:rsidRPr="00EE6CF2" w14:paraId="4D08E04E" w14:textId="77777777" w:rsidTr="00EE6CF2">
        <w:tc>
          <w:tcPr>
            <w:tcW w:w="2562" w:type="dxa"/>
          </w:tcPr>
          <w:p w14:paraId="5F364642" w14:textId="77777777" w:rsidR="00581C63" w:rsidRPr="00EE6CF2" w:rsidRDefault="00581C63" w:rsidP="00581C63">
            <w:pPr>
              <w:ind w:left="0"/>
              <w:rPr>
                <w:b/>
                <w:sz w:val="20"/>
              </w:rPr>
            </w:pPr>
            <w:r w:rsidRPr="00EE6CF2">
              <w:rPr>
                <w:b/>
                <w:sz w:val="20"/>
              </w:rPr>
              <w:t>Toxicity</w:t>
            </w:r>
          </w:p>
        </w:tc>
        <w:tc>
          <w:tcPr>
            <w:tcW w:w="2076" w:type="dxa"/>
          </w:tcPr>
          <w:p w14:paraId="40322C6A" w14:textId="77777777" w:rsidR="00581C63" w:rsidRPr="00EE6CF2" w:rsidRDefault="00581C63" w:rsidP="00581C63">
            <w:pPr>
              <w:ind w:left="0"/>
              <w:rPr>
                <w:b/>
                <w:sz w:val="20"/>
              </w:rPr>
            </w:pPr>
            <w:r w:rsidRPr="00EE6CF2">
              <w:rPr>
                <w:b/>
                <w:sz w:val="20"/>
              </w:rPr>
              <w:t>Agent A</w:t>
            </w:r>
          </w:p>
        </w:tc>
        <w:tc>
          <w:tcPr>
            <w:tcW w:w="2036" w:type="dxa"/>
          </w:tcPr>
          <w:p w14:paraId="5FDEC190" w14:textId="77777777" w:rsidR="00581C63" w:rsidRPr="00EE6CF2" w:rsidRDefault="00581C63" w:rsidP="00581C63">
            <w:pPr>
              <w:ind w:left="0"/>
              <w:rPr>
                <w:b/>
                <w:sz w:val="20"/>
              </w:rPr>
            </w:pPr>
            <w:r w:rsidRPr="00EE6CF2">
              <w:rPr>
                <w:b/>
                <w:sz w:val="20"/>
              </w:rPr>
              <w:t>Agent B</w:t>
            </w:r>
          </w:p>
        </w:tc>
        <w:tc>
          <w:tcPr>
            <w:tcW w:w="1961" w:type="dxa"/>
          </w:tcPr>
          <w:p w14:paraId="7FB49018" w14:textId="77777777" w:rsidR="00581C63" w:rsidRPr="00EE6CF2" w:rsidRDefault="00581C63" w:rsidP="00581C63">
            <w:pPr>
              <w:ind w:left="0"/>
              <w:rPr>
                <w:b/>
                <w:sz w:val="20"/>
              </w:rPr>
            </w:pPr>
            <w:r w:rsidRPr="00EE6CF2">
              <w:rPr>
                <w:b/>
                <w:sz w:val="20"/>
              </w:rPr>
              <w:t>Agent C</w:t>
            </w:r>
          </w:p>
        </w:tc>
      </w:tr>
      <w:tr w:rsidR="00581C63" w:rsidRPr="00EE6CF2" w14:paraId="7020D93F" w14:textId="77777777" w:rsidTr="00EE6CF2">
        <w:tc>
          <w:tcPr>
            <w:tcW w:w="2562" w:type="dxa"/>
          </w:tcPr>
          <w:p w14:paraId="6891E647" w14:textId="77777777" w:rsidR="00581C63" w:rsidRPr="0074097D" w:rsidRDefault="00581C63" w:rsidP="00581C63">
            <w:pPr>
              <w:ind w:left="0"/>
              <w:rPr>
                <w:color w:val="0315BD"/>
                <w:sz w:val="20"/>
              </w:rPr>
            </w:pPr>
            <w:r w:rsidRPr="0074097D">
              <w:rPr>
                <w:color w:val="0315BD"/>
                <w:sz w:val="20"/>
              </w:rPr>
              <w:t>AST and/or ALT &gt;ULN to &lt;3xULN</w:t>
            </w:r>
          </w:p>
        </w:tc>
        <w:tc>
          <w:tcPr>
            <w:tcW w:w="2076" w:type="dxa"/>
          </w:tcPr>
          <w:p w14:paraId="403C18BF" w14:textId="77777777" w:rsidR="00581C63" w:rsidRPr="0074097D" w:rsidRDefault="00581C63" w:rsidP="00581C63">
            <w:pPr>
              <w:ind w:left="0"/>
              <w:rPr>
                <w:color w:val="0315BD"/>
                <w:sz w:val="20"/>
              </w:rPr>
            </w:pPr>
            <w:r w:rsidRPr="0074097D">
              <w:rPr>
                <w:color w:val="0315BD"/>
                <w:sz w:val="20"/>
              </w:rPr>
              <w:t>No change from original starting dose (Note any exceptions here and address in text)</w:t>
            </w:r>
          </w:p>
        </w:tc>
        <w:tc>
          <w:tcPr>
            <w:tcW w:w="2036" w:type="dxa"/>
          </w:tcPr>
          <w:p w14:paraId="5C8E20E4" w14:textId="77777777" w:rsidR="00581C63" w:rsidRPr="0074097D" w:rsidRDefault="00581C63" w:rsidP="00581C63">
            <w:pPr>
              <w:ind w:left="0"/>
              <w:rPr>
                <w:color w:val="0315BD"/>
                <w:sz w:val="20"/>
              </w:rPr>
            </w:pPr>
            <w:r w:rsidRPr="0074097D">
              <w:rPr>
                <w:color w:val="0315BD"/>
                <w:sz w:val="20"/>
              </w:rPr>
              <w:t>No change from original starting dose (Note any exceptions here and address in text)</w:t>
            </w:r>
          </w:p>
        </w:tc>
        <w:tc>
          <w:tcPr>
            <w:tcW w:w="1961" w:type="dxa"/>
          </w:tcPr>
          <w:p w14:paraId="5390ABEF" w14:textId="77777777" w:rsidR="00581C63" w:rsidRPr="0074097D" w:rsidRDefault="00581C63" w:rsidP="00581C63">
            <w:pPr>
              <w:ind w:left="0"/>
              <w:rPr>
                <w:color w:val="0315BD"/>
                <w:sz w:val="20"/>
              </w:rPr>
            </w:pPr>
            <w:r w:rsidRPr="0074097D">
              <w:rPr>
                <w:color w:val="0315BD"/>
                <w:sz w:val="20"/>
              </w:rPr>
              <w:t>No change from original starting dose (Note any exceptions here and address in text)</w:t>
            </w:r>
          </w:p>
        </w:tc>
      </w:tr>
      <w:tr w:rsidR="00581C63" w:rsidRPr="00EE6CF2" w14:paraId="55103C13" w14:textId="77777777" w:rsidTr="00EE6CF2">
        <w:tc>
          <w:tcPr>
            <w:tcW w:w="2562" w:type="dxa"/>
          </w:tcPr>
          <w:p w14:paraId="373B3588" w14:textId="77777777" w:rsidR="00581C63" w:rsidRPr="0074097D" w:rsidRDefault="00581C63" w:rsidP="00581C63">
            <w:pPr>
              <w:ind w:left="0"/>
              <w:rPr>
                <w:color w:val="0315BD"/>
                <w:sz w:val="20"/>
              </w:rPr>
            </w:pPr>
            <w:r w:rsidRPr="0074097D">
              <w:rPr>
                <w:color w:val="0315BD"/>
                <w:sz w:val="20"/>
              </w:rPr>
              <w:t>AST and/or ALT &gt; 3xULN to &lt;5xULN</w:t>
            </w:r>
          </w:p>
        </w:tc>
        <w:tc>
          <w:tcPr>
            <w:tcW w:w="2076" w:type="dxa"/>
          </w:tcPr>
          <w:p w14:paraId="75816EC1" w14:textId="77777777" w:rsidR="00581C63" w:rsidRPr="0074097D" w:rsidRDefault="00581C63" w:rsidP="00581C63">
            <w:pPr>
              <w:ind w:left="0"/>
              <w:rPr>
                <w:color w:val="0315BD"/>
                <w:sz w:val="20"/>
              </w:rPr>
            </w:pPr>
            <w:r w:rsidRPr="0074097D">
              <w:rPr>
                <w:color w:val="0315BD"/>
                <w:sz w:val="20"/>
              </w:rPr>
              <w:t>Hold until resolved to ULN, then reduce to TBD dose</w:t>
            </w:r>
          </w:p>
        </w:tc>
        <w:tc>
          <w:tcPr>
            <w:tcW w:w="2036" w:type="dxa"/>
          </w:tcPr>
          <w:p w14:paraId="0182E5D7" w14:textId="77777777" w:rsidR="00581C63" w:rsidRPr="0074097D" w:rsidRDefault="00581C63" w:rsidP="00581C63">
            <w:pPr>
              <w:ind w:left="0"/>
              <w:rPr>
                <w:color w:val="0315BD"/>
                <w:sz w:val="20"/>
              </w:rPr>
            </w:pPr>
            <w:r w:rsidRPr="0074097D">
              <w:rPr>
                <w:color w:val="0315BD"/>
                <w:sz w:val="20"/>
              </w:rPr>
              <w:t>Hold until resolved to ULN, then reduce to TBD dose</w:t>
            </w:r>
          </w:p>
        </w:tc>
        <w:tc>
          <w:tcPr>
            <w:tcW w:w="1961" w:type="dxa"/>
          </w:tcPr>
          <w:p w14:paraId="15B8292C" w14:textId="77777777" w:rsidR="00581C63" w:rsidRPr="0074097D" w:rsidRDefault="00581C63" w:rsidP="00581C63">
            <w:pPr>
              <w:ind w:left="0"/>
              <w:rPr>
                <w:color w:val="0315BD"/>
                <w:sz w:val="20"/>
              </w:rPr>
            </w:pPr>
            <w:r w:rsidRPr="0074097D">
              <w:rPr>
                <w:color w:val="0315BD"/>
                <w:sz w:val="20"/>
              </w:rPr>
              <w:t>Hold until resolved to ULN, then reduce to TBD dose</w:t>
            </w:r>
          </w:p>
        </w:tc>
      </w:tr>
      <w:tr w:rsidR="00581C63" w:rsidRPr="00EE6CF2" w14:paraId="782547FC" w14:textId="77777777" w:rsidTr="00EE6CF2">
        <w:tc>
          <w:tcPr>
            <w:tcW w:w="2562" w:type="dxa"/>
          </w:tcPr>
          <w:p w14:paraId="6ADD87FE" w14:textId="77777777" w:rsidR="00581C63" w:rsidRPr="0074097D" w:rsidRDefault="00581C63" w:rsidP="00581C63">
            <w:pPr>
              <w:ind w:left="0"/>
              <w:rPr>
                <w:color w:val="0315BD"/>
                <w:sz w:val="20"/>
              </w:rPr>
            </w:pPr>
            <w:r w:rsidRPr="0074097D">
              <w:rPr>
                <w:color w:val="0315BD"/>
                <w:sz w:val="20"/>
              </w:rPr>
              <w:lastRenderedPageBreak/>
              <w:t>AST and/or ALT &gt;5xULN</w:t>
            </w:r>
          </w:p>
        </w:tc>
        <w:tc>
          <w:tcPr>
            <w:tcW w:w="2076" w:type="dxa"/>
          </w:tcPr>
          <w:p w14:paraId="4FB710C3" w14:textId="77777777" w:rsidR="00581C63" w:rsidRPr="0074097D" w:rsidRDefault="00581C63" w:rsidP="00581C63">
            <w:pPr>
              <w:ind w:left="0"/>
              <w:rPr>
                <w:color w:val="0315BD"/>
                <w:sz w:val="20"/>
              </w:rPr>
            </w:pPr>
            <w:r w:rsidRPr="0074097D">
              <w:rPr>
                <w:color w:val="0315BD"/>
                <w:sz w:val="20"/>
              </w:rPr>
              <w:t>Remove subject from trial</w:t>
            </w:r>
          </w:p>
        </w:tc>
        <w:tc>
          <w:tcPr>
            <w:tcW w:w="2036" w:type="dxa"/>
          </w:tcPr>
          <w:p w14:paraId="3D0ADB7C" w14:textId="77777777" w:rsidR="00581C63" w:rsidRPr="0074097D" w:rsidRDefault="00581C63" w:rsidP="00581C63">
            <w:pPr>
              <w:ind w:left="0"/>
              <w:rPr>
                <w:color w:val="0315BD"/>
                <w:sz w:val="20"/>
              </w:rPr>
            </w:pPr>
            <w:r w:rsidRPr="0074097D">
              <w:rPr>
                <w:color w:val="0315BD"/>
                <w:sz w:val="20"/>
              </w:rPr>
              <w:t>Remove subject from trial</w:t>
            </w:r>
          </w:p>
        </w:tc>
        <w:tc>
          <w:tcPr>
            <w:tcW w:w="1961" w:type="dxa"/>
          </w:tcPr>
          <w:p w14:paraId="64930B4C" w14:textId="77777777" w:rsidR="00581C63" w:rsidRPr="0074097D" w:rsidRDefault="00581C63" w:rsidP="00581C63">
            <w:pPr>
              <w:ind w:left="0"/>
              <w:rPr>
                <w:color w:val="0315BD"/>
                <w:sz w:val="20"/>
              </w:rPr>
            </w:pPr>
            <w:r w:rsidRPr="0074097D">
              <w:rPr>
                <w:color w:val="0315BD"/>
                <w:sz w:val="20"/>
              </w:rPr>
              <w:t>Remove subject from trial</w:t>
            </w:r>
          </w:p>
        </w:tc>
      </w:tr>
    </w:tbl>
    <w:p w14:paraId="49478588" w14:textId="77777777" w:rsidR="00CD6969" w:rsidRDefault="00CD6969" w:rsidP="00CD6969"/>
    <w:p w14:paraId="57DA9D54" w14:textId="77777777" w:rsidR="00CD6969" w:rsidRDefault="00CD6969" w:rsidP="00CD6969"/>
    <w:p w14:paraId="78D28112" w14:textId="77777777" w:rsidR="00CD6969" w:rsidRPr="00923E48" w:rsidRDefault="00CD6969" w:rsidP="00CD6969">
      <w:pPr>
        <w:rPr>
          <w:i/>
          <w:color w:val="C00000"/>
        </w:rPr>
      </w:pPr>
      <w:r w:rsidRPr="00923E48">
        <w:rPr>
          <w:i/>
          <w:color w:val="0000CC"/>
        </w:rPr>
        <w:t>Example 3 Non-hematological Toxicities (separate table for each agent)</w:t>
      </w:r>
      <w:r w:rsidRPr="00923E48">
        <w:rPr>
          <w:i/>
          <w:color w:val="C00000"/>
        </w:rPr>
        <w:t xml:space="preserve"> </w:t>
      </w:r>
    </w:p>
    <w:p w14:paraId="3EAE7C69" w14:textId="77777777" w:rsidR="00CD6969" w:rsidRDefault="00CD6969" w:rsidP="00CD6969"/>
    <w:p w14:paraId="46E79F23" w14:textId="10D7D0EE" w:rsidR="00EE6CF2" w:rsidRPr="00497C67" w:rsidRDefault="00EE6CF2" w:rsidP="00EE6CF2">
      <w:pPr>
        <w:pStyle w:val="Caption"/>
        <w:keepNext/>
        <w:ind w:left="720"/>
        <w:rPr>
          <w:color w:val="0000CC"/>
        </w:rPr>
      </w:pPr>
      <w:r w:rsidRPr="00497C67">
        <w:rPr>
          <w:color w:val="0000CC"/>
        </w:rPr>
        <w:t xml:space="preserve">Table </w:t>
      </w:r>
      <w:r w:rsidRPr="00497C67">
        <w:rPr>
          <w:color w:val="0000CC"/>
        </w:rPr>
        <w:fldChar w:fldCharType="begin"/>
      </w:r>
      <w:r w:rsidRPr="00497C67">
        <w:rPr>
          <w:color w:val="0000CC"/>
        </w:rPr>
        <w:instrText xml:space="preserve"> SEQ Table \* ARABIC </w:instrText>
      </w:r>
      <w:r w:rsidRPr="00497C67">
        <w:rPr>
          <w:color w:val="0000CC"/>
        </w:rPr>
        <w:fldChar w:fldCharType="separate"/>
      </w:r>
      <w:r w:rsidR="00774190" w:rsidRPr="00497C67">
        <w:rPr>
          <w:noProof/>
          <w:color w:val="0000CC"/>
        </w:rPr>
        <w:t>4</w:t>
      </w:r>
      <w:r w:rsidRPr="00497C67">
        <w:rPr>
          <w:color w:val="0000CC"/>
        </w:rPr>
        <w:fldChar w:fldCharType="end"/>
      </w:r>
      <w:r w:rsidRPr="00497C67">
        <w:rPr>
          <w:color w:val="0000CC"/>
        </w:rPr>
        <w:t>. Non-Hematological Toxicity Dose Reductions for [Agent A]</w:t>
      </w:r>
    </w:p>
    <w:tbl>
      <w:tblPr>
        <w:tblStyle w:val="TableGrid"/>
        <w:tblW w:w="0" w:type="auto"/>
        <w:tblInd w:w="720" w:type="dxa"/>
        <w:tblLook w:val="04A0" w:firstRow="1" w:lastRow="0" w:firstColumn="1" w:lastColumn="0" w:noHBand="0" w:noVBand="1"/>
      </w:tblPr>
      <w:tblGrid>
        <w:gridCol w:w="4300"/>
        <w:gridCol w:w="4330"/>
      </w:tblGrid>
      <w:tr w:rsidR="00581C63" w:rsidRPr="00EE6CF2" w14:paraId="04A05DD2" w14:textId="77777777" w:rsidTr="00EE6CF2">
        <w:tc>
          <w:tcPr>
            <w:tcW w:w="4300" w:type="dxa"/>
          </w:tcPr>
          <w:p w14:paraId="3ED0D722" w14:textId="77777777" w:rsidR="00581C63" w:rsidRPr="00EE6CF2" w:rsidRDefault="00581C63" w:rsidP="00581C63">
            <w:pPr>
              <w:ind w:left="0"/>
              <w:rPr>
                <w:b/>
                <w:sz w:val="20"/>
              </w:rPr>
            </w:pPr>
            <w:r w:rsidRPr="00EE6CF2">
              <w:rPr>
                <w:b/>
                <w:sz w:val="20"/>
              </w:rPr>
              <w:t>Event</w:t>
            </w:r>
          </w:p>
        </w:tc>
        <w:tc>
          <w:tcPr>
            <w:tcW w:w="4330" w:type="dxa"/>
          </w:tcPr>
          <w:p w14:paraId="6CDA0FE3" w14:textId="77777777" w:rsidR="00581C63" w:rsidRPr="00EE6CF2" w:rsidRDefault="00581C63" w:rsidP="00581C63">
            <w:pPr>
              <w:ind w:left="0"/>
              <w:rPr>
                <w:b/>
                <w:sz w:val="20"/>
              </w:rPr>
            </w:pPr>
            <w:r w:rsidRPr="00EE6CF2">
              <w:rPr>
                <w:b/>
                <w:sz w:val="20"/>
              </w:rPr>
              <w:t>Action</w:t>
            </w:r>
          </w:p>
        </w:tc>
      </w:tr>
      <w:tr w:rsidR="00581C63" w:rsidRPr="00EE6CF2" w14:paraId="5B72E7C4" w14:textId="77777777" w:rsidTr="00EE6CF2">
        <w:tc>
          <w:tcPr>
            <w:tcW w:w="4300" w:type="dxa"/>
          </w:tcPr>
          <w:p w14:paraId="173BF990" w14:textId="77777777" w:rsidR="00581C63" w:rsidRPr="0074097D" w:rsidRDefault="00581C63" w:rsidP="00581C63">
            <w:pPr>
              <w:ind w:left="0"/>
              <w:rPr>
                <w:color w:val="0315BD"/>
                <w:sz w:val="20"/>
              </w:rPr>
            </w:pPr>
            <w:r w:rsidRPr="0074097D">
              <w:rPr>
                <w:color w:val="0315BD"/>
                <w:sz w:val="20"/>
              </w:rPr>
              <w:t>AST and/or ALT &gt;ULN to &lt;3xULN</w:t>
            </w:r>
          </w:p>
        </w:tc>
        <w:tc>
          <w:tcPr>
            <w:tcW w:w="4330" w:type="dxa"/>
          </w:tcPr>
          <w:p w14:paraId="72E1CC98" w14:textId="77777777" w:rsidR="00581C63" w:rsidRPr="0074097D" w:rsidRDefault="00581C63" w:rsidP="00581C63">
            <w:pPr>
              <w:ind w:left="0"/>
              <w:rPr>
                <w:color w:val="0315BD"/>
                <w:sz w:val="20"/>
              </w:rPr>
            </w:pPr>
            <w:r w:rsidRPr="0074097D">
              <w:rPr>
                <w:color w:val="0315BD"/>
                <w:sz w:val="20"/>
              </w:rPr>
              <w:t>None</w:t>
            </w:r>
          </w:p>
        </w:tc>
      </w:tr>
      <w:tr w:rsidR="00581C63" w:rsidRPr="00EE6CF2" w14:paraId="10ACA25D" w14:textId="77777777" w:rsidTr="00EE6CF2">
        <w:tc>
          <w:tcPr>
            <w:tcW w:w="4300" w:type="dxa"/>
          </w:tcPr>
          <w:p w14:paraId="6232307A" w14:textId="77777777" w:rsidR="00581C63" w:rsidRPr="0074097D" w:rsidRDefault="00581C63" w:rsidP="00581C63">
            <w:pPr>
              <w:ind w:left="0"/>
              <w:rPr>
                <w:color w:val="0315BD"/>
                <w:sz w:val="20"/>
              </w:rPr>
            </w:pPr>
            <w:r w:rsidRPr="0074097D">
              <w:rPr>
                <w:color w:val="0315BD"/>
                <w:sz w:val="20"/>
              </w:rPr>
              <w:t>AST and/or ALT &gt; 3xULN to &lt;5xULN</w:t>
            </w:r>
          </w:p>
        </w:tc>
        <w:tc>
          <w:tcPr>
            <w:tcW w:w="4330" w:type="dxa"/>
          </w:tcPr>
          <w:p w14:paraId="3A7AB633" w14:textId="77777777" w:rsidR="00581C63" w:rsidRPr="0074097D" w:rsidRDefault="00581C63" w:rsidP="00581C63">
            <w:pPr>
              <w:ind w:left="0"/>
              <w:rPr>
                <w:color w:val="0315BD"/>
                <w:sz w:val="20"/>
              </w:rPr>
            </w:pPr>
            <w:r w:rsidRPr="0074097D">
              <w:rPr>
                <w:color w:val="0315BD"/>
                <w:sz w:val="20"/>
              </w:rPr>
              <w:t>Hold dose until bilirubin is down to &lt;1.5xULN and decrease dose to TBD_</w:t>
            </w:r>
          </w:p>
        </w:tc>
      </w:tr>
      <w:tr w:rsidR="00581C63" w:rsidRPr="00EE6CF2" w14:paraId="5508C9A8" w14:textId="77777777" w:rsidTr="00EE6CF2">
        <w:tc>
          <w:tcPr>
            <w:tcW w:w="4300" w:type="dxa"/>
          </w:tcPr>
          <w:p w14:paraId="49DD8979" w14:textId="77777777" w:rsidR="00581C63" w:rsidRPr="0074097D" w:rsidRDefault="00581C63" w:rsidP="00581C63">
            <w:pPr>
              <w:ind w:left="0"/>
              <w:rPr>
                <w:color w:val="0315BD"/>
                <w:sz w:val="20"/>
              </w:rPr>
            </w:pPr>
            <w:r w:rsidRPr="0074097D">
              <w:rPr>
                <w:color w:val="0315BD"/>
                <w:sz w:val="20"/>
              </w:rPr>
              <w:t>AST and/or ALT &gt;5xULN</w:t>
            </w:r>
          </w:p>
        </w:tc>
        <w:tc>
          <w:tcPr>
            <w:tcW w:w="4330" w:type="dxa"/>
          </w:tcPr>
          <w:p w14:paraId="52EFCFEE" w14:textId="77777777" w:rsidR="00581C63" w:rsidRPr="0074097D" w:rsidRDefault="00581C63" w:rsidP="00581C63">
            <w:pPr>
              <w:ind w:left="0"/>
              <w:rPr>
                <w:color w:val="0315BD"/>
                <w:sz w:val="20"/>
              </w:rPr>
            </w:pPr>
            <w:r w:rsidRPr="0074097D">
              <w:rPr>
                <w:color w:val="0315BD"/>
                <w:sz w:val="20"/>
              </w:rPr>
              <w:t>Discontinue treatment</w:t>
            </w:r>
          </w:p>
        </w:tc>
      </w:tr>
    </w:tbl>
    <w:p w14:paraId="4D2D16F6" w14:textId="77777777" w:rsidR="00CD6969" w:rsidRDefault="00CD6969" w:rsidP="00CD6969"/>
    <w:p w14:paraId="55D6A88B" w14:textId="77777777" w:rsidR="00CD6969" w:rsidRDefault="00CD6969" w:rsidP="00EE6CF2">
      <w:pPr>
        <w:pStyle w:val="Heading2"/>
      </w:pPr>
      <w:bookmarkStart w:id="24" w:name="_Toc34056038"/>
      <w:r>
        <w:t>Concomitant Medications/Treatments</w:t>
      </w:r>
      <w:bookmarkEnd w:id="24"/>
    </w:p>
    <w:p w14:paraId="270CB9C9" w14:textId="77777777" w:rsidR="00CD6969" w:rsidRPr="0074097D" w:rsidRDefault="00CD6969" w:rsidP="00CD6969">
      <w:pPr>
        <w:rPr>
          <w:color w:val="0315BD"/>
        </w:rPr>
      </w:pPr>
      <w:r w:rsidRPr="0074097D">
        <w:rPr>
          <w:color w:val="0315BD"/>
        </w:rPr>
        <w:t>List all relevant concomitant drugs and/or treatments that are prohibited including information on interacting drugs and cytochrome P450 interactions.</w:t>
      </w:r>
    </w:p>
    <w:p w14:paraId="2E400CF7" w14:textId="77777777" w:rsidR="00CD6969" w:rsidRPr="0074097D" w:rsidRDefault="00CD6969" w:rsidP="00CD6969">
      <w:pPr>
        <w:rPr>
          <w:color w:val="0315BD"/>
        </w:rPr>
      </w:pPr>
      <w:r w:rsidRPr="0074097D">
        <w:rPr>
          <w:color w:val="0315BD"/>
        </w:rPr>
        <w:t xml:space="preserve">This section should be consistent with the medication restrictions in the inclusion/exclusion criteria. If any medications may be used, but only with caution, please address that in this section. </w:t>
      </w:r>
    </w:p>
    <w:p w14:paraId="7078649B" w14:textId="77777777" w:rsidR="00CD6969" w:rsidRDefault="00CD6969" w:rsidP="00EE6CF2">
      <w:pPr>
        <w:pStyle w:val="Heading2"/>
      </w:pPr>
      <w:bookmarkStart w:id="25" w:name="_Toc34056039"/>
      <w:r>
        <w:t>Other Modalities or Procedures</w:t>
      </w:r>
      <w:bookmarkEnd w:id="25"/>
    </w:p>
    <w:p w14:paraId="55B877E2" w14:textId="0042FE12" w:rsidR="00CD6969" w:rsidRPr="0074097D" w:rsidRDefault="00CD6969" w:rsidP="00CD6969">
      <w:pPr>
        <w:rPr>
          <w:color w:val="0315BD"/>
        </w:rPr>
      </w:pPr>
      <w:r w:rsidRPr="0074097D">
        <w:rPr>
          <w:color w:val="0315BD"/>
        </w:rPr>
        <w:t xml:space="preserve">If applicable, provide a detailed description of any other modalities or procedures (e.g., counseling, surgery diet) used in the addition to study drug treatment. Please distinguish between those modalities that comprise standard of care, and those under investigation within your protocol. </w:t>
      </w:r>
    </w:p>
    <w:p w14:paraId="20DBF065" w14:textId="77777777" w:rsidR="00CD6969" w:rsidRDefault="00CD6969" w:rsidP="00EE6CF2">
      <w:pPr>
        <w:pStyle w:val="Heading2"/>
      </w:pPr>
      <w:bookmarkStart w:id="26" w:name="_Toc34056040"/>
      <w:r>
        <w:t>Duration of Therapy</w:t>
      </w:r>
      <w:bookmarkEnd w:id="26"/>
    </w:p>
    <w:p w14:paraId="30A21D9F" w14:textId="77777777" w:rsidR="00CD6969" w:rsidRDefault="00CD6969" w:rsidP="00CD6969">
      <w:r>
        <w:t xml:space="preserve">This section should unambiguously define the duration of therapy and reasons for ending protocol therapy. </w:t>
      </w:r>
    </w:p>
    <w:p w14:paraId="565728D0" w14:textId="77777777" w:rsidR="00CD6969" w:rsidRDefault="00CD6969" w:rsidP="00CD6969"/>
    <w:p w14:paraId="68C59B69" w14:textId="77777777" w:rsidR="00CD6969" w:rsidRPr="00497C67" w:rsidRDefault="00CD6969" w:rsidP="00EE6CF2">
      <w:pPr>
        <w:rPr>
          <w:i/>
          <w:color w:val="FF0000"/>
        </w:rPr>
      </w:pPr>
      <w:r w:rsidRPr="00497C67">
        <w:rPr>
          <w:i/>
          <w:color w:val="FF0000"/>
        </w:rPr>
        <w:t>Example text provided as a guide, customize as needed:</w:t>
      </w:r>
    </w:p>
    <w:p w14:paraId="7FE801E7" w14:textId="77777777" w:rsidR="00CD6969" w:rsidRPr="00FD1535" w:rsidRDefault="00CD6969" w:rsidP="00EE6CF2">
      <w:pPr>
        <w:rPr>
          <w:color w:val="0000CC"/>
        </w:rPr>
      </w:pPr>
      <w:r w:rsidRPr="00FD1535">
        <w:rPr>
          <w:color w:val="0000CC"/>
        </w:rPr>
        <w:t>{In the absence of treatment delays due to adverse events, treatment may continue for [XX weeks] or until one of the following criteria apply:</w:t>
      </w:r>
    </w:p>
    <w:p w14:paraId="029DF74E" w14:textId="77777777" w:rsidR="00CD6969" w:rsidRPr="00FD1535" w:rsidRDefault="00CD6969" w:rsidP="00EE6CF2">
      <w:pPr>
        <w:pStyle w:val="ListParagraph"/>
        <w:numPr>
          <w:ilvl w:val="1"/>
          <w:numId w:val="26"/>
        </w:numPr>
        <w:ind w:left="1800" w:hanging="360"/>
        <w:rPr>
          <w:color w:val="0000CC"/>
        </w:rPr>
      </w:pPr>
      <w:r w:rsidRPr="00FD1535">
        <w:rPr>
          <w:color w:val="0000CC"/>
        </w:rPr>
        <w:t>Disease progression as defined in Section 7.0</w:t>
      </w:r>
    </w:p>
    <w:p w14:paraId="01250C89" w14:textId="77777777" w:rsidR="00CD6969" w:rsidRPr="00FD1535" w:rsidRDefault="00CD6969" w:rsidP="00EE6CF2">
      <w:pPr>
        <w:pStyle w:val="ListParagraph"/>
        <w:numPr>
          <w:ilvl w:val="1"/>
          <w:numId w:val="26"/>
        </w:numPr>
        <w:ind w:left="1800" w:hanging="360"/>
        <w:rPr>
          <w:color w:val="0000CC"/>
        </w:rPr>
      </w:pPr>
      <w:r w:rsidRPr="00FD1535">
        <w:rPr>
          <w:color w:val="0000CC"/>
        </w:rPr>
        <w:t>Inter-current illness that prevents further administration of treatment</w:t>
      </w:r>
    </w:p>
    <w:p w14:paraId="055E82CC" w14:textId="77777777" w:rsidR="00CD6969" w:rsidRPr="00FD1535" w:rsidRDefault="00CD6969" w:rsidP="00EE6CF2">
      <w:pPr>
        <w:pStyle w:val="ListParagraph"/>
        <w:numPr>
          <w:ilvl w:val="1"/>
          <w:numId w:val="26"/>
        </w:numPr>
        <w:ind w:left="1800" w:hanging="360"/>
        <w:rPr>
          <w:color w:val="0000CC"/>
        </w:rPr>
      </w:pPr>
      <w:r w:rsidRPr="00FD1535">
        <w:rPr>
          <w:color w:val="0000CC"/>
        </w:rPr>
        <w:t>Unacceptable adverse event(s)</w:t>
      </w:r>
    </w:p>
    <w:p w14:paraId="15CC77DD" w14:textId="77777777" w:rsidR="00CD6969" w:rsidRPr="00FD1535" w:rsidRDefault="00CD6969" w:rsidP="00EE6CF2">
      <w:pPr>
        <w:pStyle w:val="ListParagraph"/>
        <w:numPr>
          <w:ilvl w:val="1"/>
          <w:numId w:val="26"/>
        </w:numPr>
        <w:ind w:left="1800" w:hanging="360"/>
        <w:rPr>
          <w:color w:val="0000CC"/>
        </w:rPr>
      </w:pPr>
      <w:r w:rsidRPr="00FD1535">
        <w:rPr>
          <w:color w:val="0000CC"/>
        </w:rPr>
        <w:t>Subject voluntarily withdraws from treatment OR</w:t>
      </w:r>
    </w:p>
    <w:p w14:paraId="601F22FF" w14:textId="77777777" w:rsidR="00CD6969" w:rsidRPr="00FD1535" w:rsidRDefault="00CD6969" w:rsidP="00EE6CF2">
      <w:pPr>
        <w:pStyle w:val="ListParagraph"/>
        <w:numPr>
          <w:ilvl w:val="1"/>
          <w:numId w:val="26"/>
        </w:numPr>
        <w:ind w:left="1800" w:hanging="360"/>
        <w:rPr>
          <w:color w:val="0000CC"/>
        </w:rPr>
      </w:pPr>
      <w:r w:rsidRPr="00FD1535">
        <w:rPr>
          <w:color w:val="0000CC"/>
        </w:rPr>
        <w:t>General or specific changes in the subject’s condition render the subject unacceptable for further treatment in the judgment of the investigator}</w:t>
      </w:r>
    </w:p>
    <w:p w14:paraId="258E6823" w14:textId="77777777" w:rsidR="00CD6969" w:rsidRDefault="00CD6969" w:rsidP="00EE6CF2">
      <w:pPr>
        <w:pStyle w:val="Heading2"/>
      </w:pPr>
      <w:bookmarkStart w:id="27" w:name="_Toc34056041"/>
      <w:r>
        <w:t>Off Treatment Criteria</w:t>
      </w:r>
      <w:bookmarkEnd w:id="27"/>
      <w:r>
        <w:t xml:space="preserve"> </w:t>
      </w:r>
    </w:p>
    <w:p w14:paraId="633DC80D" w14:textId="77777777" w:rsidR="00CD6969" w:rsidRPr="00497C67" w:rsidRDefault="00CD6969" w:rsidP="00CD6969">
      <w:pPr>
        <w:rPr>
          <w:i/>
          <w:color w:val="FF0000"/>
        </w:rPr>
      </w:pPr>
      <w:r w:rsidRPr="00497C67">
        <w:rPr>
          <w:i/>
          <w:color w:val="FF0000"/>
        </w:rPr>
        <w:t>Example text provided as a guide, customize as needed:</w:t>
      </w:r>
    </w:p>
    <w:p w14:paraId="5430838C" w14:textId="77777777" w:rsidR="00CD6969" w:rsidRPr="00FD1535" w:rsidRDefault="00CD6969" w:rsidP="00CD6969">
      <w:pPr>
        <w:rPr>
          <w:color w:val="0000CC"/>
        </w:rPr>
      </w:pPr>
      <w:r w:rsidRPr="00FD1535">
        <w:rPr>
          <w:color w:val="0000CC"/>
        </w:rPr>
        <w:t xml:space="preserve">{Subjects will be removed from protocol therapy when any of the criteria listed in Section 5.5 apply. Document in the source the reason for ending protocol therapy and the date the subject was removed from treatment. All subjects who discontinue treatment </w:t>
      </w:r>
      <w:r w:rsidRPr="00FD1535">
        <w:rPr>
          <w:color w:val="0000CC"/>
        </w:rPr>
        <w:lastRenderedPageBreak/>
        <w:t>should comply with protocol specific follow-up procedures as outlined in Section 5.7. The only exception to this requirement is when a subject withdraws consent for all study procedures or loses the ability to consent freely.}</w:t>
      </w:r>
    </w:p>
    <w:p w14:paraId="6433701E" w14:textId="77777777" w:rsidR="00CD6969" w:rsidRDefault="00CD6969" w:rsidP="000160D6">
      <w:pPr>
        <w:pStyle w:val="Heading2"/>
      </w:pPr>
      <w:bookmarkStart w:id="28" w:name="_Toc34056042"/>
      <w:r>
        <w:t>Duration of Follow-Up</w:t>
      </w:r>
      <w:bookmarkEnd w:id="28"/>
    </w:p>
    <w:p w14:paraId="24611C12" w14:textId="0334312D" w:rsidR="00CD6969" w:rsidRPr="00497C67" w:rsidRDefault="00CD6969" w:rsidP="00CD6969">
      <w:pPr>
        <w:rPr>
          <w:color w:val="0000CC"/>
        </w:rPr>
      </w:pPr>
      <w:r w:rsidRPr="00497C67">
        <w:rPr>
          <w:color w:val="0000CC"/>
        </w:rPr>
        <w:t xml:space="preserve">Include information regarding follow-up, for example, “Subjects will be followed for </w:t>
      </w:r>
      <w:r w:rsidR="00B54F92">
        <w:rPr>
          <w:color w:val="0000CC"/>
        </w:rPr>
        <w:t>[</w:t>
      </w:r>
      <w:r w:rsidRPr="00497C67">
        <w:rPr>
          <w:color w:val="0000CC"/>
        </w:rPr>
        <w:t>time frame</w:t>
      </w:r>
      <w:r w:rsidR="00B54F92">
        <w:rPr>
          <w:color w:val="0000CC"/>
        </w:rPr>
        <w:t>]</w:t>
      </w:r>
      <w:r w:rsidRPr="00497C67">
        <w:rPr>
          <w:color w:val="0000CC"/>
        </w:rPr>
        <w:t xml:space="preserve"> after removal from treatment or until death, whichever occurs first. Subjects need to be followed for adverse events for at least 30 days after the last dose of study drug. Subjects removed from treatment for unacceptable adverse events will be followed until resolution or stabilization of the adverse event”. </w:t>
      </w:r>
    </w:p>
    <w:p w14:paraId="3C7EAAF7" w14:textId="77777777" w:rsidR="00CD6969" w:rsidRPr="00497C67" w:rsidRDefault="00CD6969" w:rsidP="00CD6969">
      <w:pPr>
        <w:rPr>
          <w:color w:val="0000CC"/>
        </w:rPr>
      </w:pPr>
    </w:p>
    <w:p w14:paraId="6271AA0F" w14:textId="77777777" w:rsidR="00CD6969" w:rsidRPr="00497C67" w:rsidRDefault="00CD6969" w:rsidP="00CD6969">
      <w:pPr>
        <w:rPr>
          <w:color w:val="0000CC"/>
        </w:rPr>
      </w:pPr>
      <w:r w:rsidRPr="00497C67">
        <w:rPr>
          <w:color w:val="0000CC"/>
        </w:rPr>
        <w:t xml:space="preserve">For Phase I studies, subjects are usually “off study" at 30 days from last treatment. Follow-up in Phase II studies will vary (e.g., 2 to 5 or even 10 years or more) depending on whether subjects are followed for a survival endpoint. Please think this through carefully as following subjects until death may require considerable resources, and may not be necessary. Please also state the nature and frequency of follow-up (e.g., visits every 3 months, by phone call every 6 months, etc.). </w:t>
      </w:r>
    </w:p>
    <w:p w14:paraId="3A498933" w14:textId="7509D599" w:rsidR="00CD6969" w:rsidRDefault="00CD6969" w:rsidP="00774190">
      <w:pPr>
        <w:pStyle w:val="Heading2"/>
      </w:pPr>
      <w:bookmarkStart w:id="29" w:name="_Toc34056043"/>
      <w:r>
        <w:t>Off Study Criteria</w:t>
      </w:r>
      <w:bookmarkEnd w:id="29"/>
    </w:p>
    <w:p w14:paraId="322145D7" w14:textId="4480A5E9" w:rsidR="00CD6969" w:rsidRPr="00497C67" w:rsidRDefault="00CD6969" w:rsidP="00CD6969">
      <w:pPr>
        <w:rPr>
          <w:i/>
          <w:color w:val="FF0000"/>
        </w:rPr>
      </w:pPr>
      <w:r w:rsidRPr="00497C67">
        <w:rPr>
          <w:i/>
          <w:color w:val="FF0000"/>
        </w:rPr>
        <w:t>Example text provided as a guide, customize as needed:</w:t>
      </w:r>
    </w:p>
    <w:p w14:paraId="41811A8E" w14:textId="77777777" w:rsidR="00CD6969" w:rsidRPr="00497C67" w:rsidRDefault="00CD6969" w:rsidP="00CD6969">
      <w:pPr>
        <w:rPr>
          <w:color w:val="0000CC"/>
        </w:rPr>
      </w:pPr>
      <w:r w:rsidRPr="00497C67">
        <w:rPr>
          <w:color w:val="0000CC"/>
        </w:rPr>
        <w:t>{Subjects can be taken off study at any time at their own request, or they may be withdrawn at the discretion of the investigator for safety, behavioral, or administrative reasons. The reason(s) for discontinuation from study will be documented and may include:</w:t>
      </w:r>
    </w:p>
    <w:p w14:paraId="10E47E13" w14:textId="77777777" w:rsidR="00CD6969" w:rsidRPr="0074097D" w:rsidRDefault="00CD6969" w:rsidP="00CD6969">
      <w:pPr>
        <w:rPr>
          <w:color w:val="0315BD"/>
        </w:rPr>
      </w:pPr>
    </w:p>
    <w:p w14:paraId="28C55321" w14:textId="304EBC10" w:rsidR="00CD6969" w:rsidRPr="00497C67" w:rsidRDefault="00CD6969" w:rsidP="00774190">
      <w:pPr>
        <w:pStyle w:val="ListParagraph"/>
        <w:numPr>
          <w:ilvl w:val="0"/>
          <w:numId w:val="28"/>
        </w:numPr>
        <w:ind w:hanging="360"/>
      </w:pPr>
      <w:r w:rsidRPr="00497C67">
        <w:t>Subject withdraws consent (termination of treatment and follow-up);</w:t>
      </w:r>
    </w:p>
    <w:p w14:paraId="3512E39E" w14:textId="49681C22" w:rsidR="00CD6969" w:rsidRPr="00497C67" w:rsidRDefault="00CD6969" w:rsidP="00774190">
      <w:pPr>
        <w:pStyle w:val="ListParagraph"/>
        <w:numPr>
          <w:ilvl w:val="0"/>
          <w:numId w:val="28"/>
        </w:numPr>
        <w:ind w:hanging="360"/>
      </w:pPr>
      <w:r w:rsidRPr="00497C67">
        <w:t>Loss of ability to freely provide consent through imprisonment or involuntary incarceration for treatment;</w:t>
      </w:r>
    </w:p>
    <w:p w14:paraId="30B2FAF1" w14:textId="33AA9F68" w:rsidR="00CD6969" w:rsidRPr="00497C67" w:rsidRDefault="00CD6969" w:rsidP="00774190">
      <w:pPr>
        <w:pStyle w:val="ListParagraph"/>
        <w:numPr>
          <w:ilvl w:val="0"/>
          <w:numId w:val="28"/>
        </w:numPr>
        <w:ind w:hanging="360"/>
      </w:pPr>
      <w:r w:rsidRPr="00497C67">
        <w:t>Subject is unable to comply with protocol requirements;</w:t>
      </w:r>
    </w:p>
    <w:p w14:paraId="5D51C185" w14:textId="386A8209" w:rsidR="00CD6969" w:rsidRPr="00497C67" w:rsidRDefault="00CD6969" w:rsidP="00774190">
      <w:pPr>
        <w:pStyle w:val="ListParagraph"/>
        <w:numPr>
          <w:ilvl w:val="0"/>
          <w:numId w:val="28"/>
        </w:numPr>
        <w:ind w:hanging="360"/>
      </w:pPr>
      <w:r w:rsidRPr="00497C67">
        <w:t>Treating physician judges that continuation on the study would not be in the subject’s best interest;</w:t>
      </w:r>
    </w:p>
    <w:p w14:paraId="247A0095" w14:textId="7CC064F3" w:rsidR="00CD6969" w:rsidRPr="00497C67" w:rsidRDefault="00CD6969" w:rsidP="00774190">
      <w:pPr>
        <w:pStyle w:val="ListParagraph"/>
        <w:numPr>
          <w:ilvl w:val="0"/>
          <w:numId w:val="28"/>
        </w:numPr>
        <w:ind w:hanging="360"/>
      </w:pPr>
      <w:r w:rsidRPr="00497C67">
        <w:t>Subject becomes pregnant (pregnancy to be reported along same timelines as a serious adverse event);</w:t>
      </w:r>
    </w:p>
    <w:p w14:paraId="777511DE" w14:textId="4D271712" w:rsidR="00CD6969" w:rsidRPr="00497C67" w:rsidRDefault="00CD6969" w:rsidP="00774190">
      <w:pPr>
        <w:pStyle w:val="ListParagraph"/>
        <w:numPr>
          <w:ilvl w:val="0"/>
          <w:numId w:val="28"/>
        </w:numPr>
        <w:ind w:hanging="360"/>
      </w:pPr>
      <w:r w:rsidRPr="00497C67">
        <w:t>Lost to Follow-up. If a research subject cannot be located for 2 years, the subject may be considered “lost to follow-up.” All attempts to contact the subject during the two years must be documented;</w:t>
      </w:r>
    </w:p>
    <w:p w14:paraId="613B6543" w14:textId="3E806BBC" w:rsidR="00CD6969" w:rsidRPr="00497C67" w:rsidRDefault="00CD6969" w:rsidP="00774190">
      <w:pPr>
        <w:pStyle w:val="ListParagraph"/>
        <w:numPr>
          <w:ilvl w:val="0"/>
          <w:numId w:val="28"/>
        </w:numPr>
        <w:ind w:hanging="360"/>
      </w:pPr>
      <w:r w:rsidRPr="00497C67">
        <w:t>Termination of the study by The University of Michigan, Sponsor, or the Food and Drug Administration (FDA);</w:t>
      </w:r>
    </w:p>
    <w:p w14:paraId="3EA89FAB" w14:textId="2519AA85" w:rsidR="00CD6969" w:rsidRPr="00497C67" w:rsidRDefault="00CD6969" w:rsidP="00774190">
      <w:pPr>
        <w:pStyle w:val="ListParagraph"/>
        <w:numPr>
          <w:ilvl w:val="0"/>
          <w:numId w:val="28"/>
        </w:numPr>
        <w:ind w:hanging="360"/>
      </w:pPr>
      <w:r w:rsidRPr="00497C67">
        <w:t>Subject completes protocol treatment and follow-up criteria.</w:t>
      </w:r>
    </w:p>
    <w:p w14:paraId="66024546" w14:textId="77777777" w:rsidR="00CD6969" w:rsidRPr="0074097D" w:rsidRDefault="00CD6969" w:rsidP="00CD6969">
      <w:pPr>
        <w:rPr>
          <w:color w:val="0315BD"/>
        </w:rPr>
      </w:pPr>
    </w:p>
    <w:p w14:paraId="00288CB0" w14:textId="10178F3F" w:rsidR="00CD6969" w:rsidRDefault="00CD6969" w:rsidP="00774190">
      <w:pPr>
        <w:pStyle w:val="Heading2"/>
      </w:pPr>
      <w:bookmarkStart w:id="30" w:name="_Toc34056044"/>
      <w:r>
        <w:t>Subject Replacement</w:t>
      </w:r>
      <w:bookmarkEnd w:id="30"/>
    </w:p>
    <w:p w14:paraId="2EA9F1E3" w14:textId="77777777" w:rsidR="00CD6969" w:rsidRPr="0074097D" w:rsidRDefault="00CD6969" w:rsidP="00CD6969">
      <w:pPr>
        <w:rPr>
          <w:color w:val="0315BD"/>
        </w:rPr>
      </w:pPr>
      <w:r w:rsidRPr="0074097D">
        <w:rPr>
          <w:color w:val="0315BD"/>
        </w:rPr>
        <w:t>Include guidelines describing when and how enrolled subject may be replaced in the study or state that subjects will not be replaced.</w:t>
      </w:r>
    </w:p>
    <w:p w14:paraId="582C7DE1" w14:textId="296D2BCD" w:rsidR="00CD6969" w:rsidRDefault="00CD6969" w:rsidP="00774190">
      <w:pPr>
        <w:pStyle w:val="Heading1"/>
      </w:pPr>
      <w:bookmarkStart w:id="31" w:name="_Toc34056045"/>
      <w:r>
        <w:t>STUDY PROCEDURES AND EFFICACY ASSESSMENT</w:t>
      </w:r>
      <w:bookmarkEnd w:id="31"/>
    </w:p>
    <w:p w14:paraId="3DE5F688" w14:textId="29E4F2A3" w:rsidR="00CD6969" w:rsidRDefault="00CD6969" w:rsidP="00774190">
      <w:pPr>
        <w:pStyle w:val="Heading2"/>
      </w:pPr>
      <w:bookmarkStart w:id="32" w:name="_Toc34056046"/>
      <w:r>
        <w:lastRenderedPageBreak/>
        <w:t>Study Procedures and Efficacy Assessments</w:t>
      </w:r>
      <w:bookmarkEnd w:id="32"/>
    </w:p>
    <w:p w14:paraId="3A2F986C" w14:textId="77777777" w:rsidR="00CD6969" w:rsidRPr="0074097D" w:rsidRDefault="00CD6969" w:rsidP="00CD6969">
      <w:pPr>
        <w:rPr>
          <w:color w:val="0315BD"/>
        </w:rPr>
      </w:pPr>
      <w:r w:rsidRPr="0074097D">
        <w:rPr>
          <w:color w:val="0315BD"/>
        </w:rPr>
        <w:t xml:space="preserve">List and describe all study procedures and evaluations to be done as part of the study to support the determination of feasibility, safety and/ or efficacy, as per the primary and secondary, and any exploratory objectives, outlined in this protocol, making sure not to introduce any inconsistencies in categorization of outcome measures from that listed in Section 2. Discuss the sequence of events that should occur during the screening process and any decision points regarding participant eligibility.  Include the time frame prior to enrollment within which screening procedures/ evaluations must be performed (e.g., within 28 days prior to enrollment).  If a separate screening protocol is developed, describe how the screening protocol will be used to identify participants for this study. In addition, discuss any special conditions that must be achieved during the enrollment and/or initial administration of study intervention. Include the procedures for administering the study intervention and follow-up procedures after administration, as well as any specifics about subsequent follow-up visits, and unscheduled visits. Also, note if a specifically qualified person (e.g., physician, psychologist) should be performing any of the assessments. Any definitions used to characterize outcomes (e.g., criteria for determining occurrence of acute myocardial infarction, characterization of a stroke as thrombotic or hemorrhagic, distinction between transient ischemic attack and stroke), should be explained fully. This section should match Section 6.3. Avoid duplications that can lead to inconsistencies. </w:t>
      </w:r>
    </w:p>
    <w:p w14:paraId="4EF738FB" w14:textId="77777777" w:rsidR="00CD6969" w:rsidRPr="0074097D" w:rsidRDefault="00CD6969" w:rsidP="00CD6969">
      <w:pPr>
        <w:rPr>
          <w:color w:val="0315BD"/>
        </w:rPr>
      </w:pPr>
    </w:p>
    <w:p w14:paraId="7D51D58A" w14:textId="77777777" w:rsidR="00CD6969" w:rsidRPr="0074097D" w:rsidRDefault="00CD6969" w:rsidP="00CD6969">
      <w:pPr>
        <w:rPr>
          <w:color w:val="0315BD"/>
        </w:rPr>
      </w:pPr>
      <w:r w:rsidRPr="0074097D">
        <w:rPr>
          <w:color w:val="0315BD"/>
        </w:rPr>
        <w:t xml:space="preserve">For participants that may discontinue or withdraw early, it is important to capture the rationale during the final visit. See Section 5.8, Off Study Criteria, for details. </w:t>
      </w:r>
    </w:p>
    <w:p w14:paraId="4779FF9A" w14:textId="77777777" w:rsidR="00CD6969" w:rsidRPr="0074097D" w:rsidRDefault="00CD6969" w:rsidP="00CD6969">
      <w:pPr>
        <w:rPr>
          <w:color w:val="0315BD"/>
        </w:rPr>
      </w:pPr>
      <w:r w:rsidRPr="0074097D">
        <w:rPr>
          <w:color w:val="0315BD"/>
        </w:rPr>
        <w:t xml:space="preserve">Note that the protocol should provide a high-level discussion of all procedures, whereas detailed information can be further provided in a Manual of Procedures (MOP) or Standard Operating Procedures (SOP).  Provide justification for any sensitive procedures (e.g., provocative testing, deception).  In addition, note where approaches to decrease variability, such as centralized laboratory assessments, are being employed. The specific timing of procedures/evaluations to be done at each study visit are captured in Section 6.3, Time and Event Table and the time points of these procedures do not need to be included here. In addition, indicate where appropriate, that procedures/evaluations will be performed by qualified personnel. </w:t>
      </w:r>
    </w:p>
    <w:p w14:paraId="2E4F8326" w14:textId="77777777" w:rsidR="00CD6969" w:rsidRPr="0074097D" w:rsidRDefault="00CD6969" w:rsidP="00CD6969">
      <w:pPr>
        <w:rPr>
          <w:color w:val="0315BD"/>
        </w:rPr>
      </w:pPr>
      <w:r w:rsidRPr="0074097D">
        <w:rPr>
          <w:color w:val="0315BD"/>
        </w:rPr>
        <w:t>This section may include a list and description of the following procedures/evaluations, as applicable:</w:t>
      </w:r>
    </w:p>
    <w:p w14:paraId="3B67183B" w14:textId="274F5F68" w:rsidR="00CD6969" w:rsidRPr="0074097D" w:rsidRDefault="00CD6969" w:rsidP="00774190">
      <w:pPr>
        <w:pStyle w:val="ListParagraph"/>
        <w:numPr>
          <w:ilvl w:val="0"/>
          <w:numId w:val="29"/>
        </w:numPr>
        <w:rPr>
          <w:color w:val="0315BD"/>
        </w:rPr>
      </w:pPr>
      <w:r w:rsidRPr="0074097D">
        <w:rPr>
          <w:color w:val="0315BD"/>
        </w:rPr>
        <w:t>Physical examination (e.g., height and weight, organ systems, motor or vision assessment, or other functional abilities). If appropriate, discuss what constitutes a targeted physical examination. Include exams to assess efficacy.</w:t>
      </w:r>
    </w:p>
    <w:p w14:paraId="7D195796" w14:textId="6269A70F" w:rsidR="00CD6969" w:rsidRPr="0074097D" w:rsidRDefault="00CD6969" w:rsidP="00774190">
      <w:pPr>
        <w:pStyle w:val="ListParagraph"/>
        <w:numPr>
          <w:ilvl w:val="0"/>
          <w:numId w:val="29"/>
        </w:numPr>
        <w:rPr>
          <w:color w:val="0315BD"/>
        </w:rPr>
      </w:pPr>
      <w:r w:rsidRPr="0074097D">
        <w:rPr>
          <w:color w:val="0315BD"/>
        </w:rPr>
        <w:t>Radiographic or other imaging assessments. State the specific imaging required and, as appropriate, provide description of what is needed to perform the specialized imaging. Details describing how to perform the imaging in a standard fashion and equipment specifications may be described in the study’s MOP or a separate SOP.</w:t>
      </w:r>
    </w:p>
    <w:p w14:paraId="5042129F" w14:textId="72DBB920" w:rsidR="00CD6969" w:rsidRPr="0074097D" w:rsidRDefault="00CD6969" w:rsidP="00774190">
      <w:pPr>
        <w:pStyle w:val="ListParagraph"/>
        <w:numPr>
          <w:ilvl w:val="0"/>
          <w:numId w:val="29"/>
        </w:numPr>
        <w:rPr>
          <w:color w:val="0315BD"/>
        </w:rPr>
      </w:pPr>
      <w:r w:rsidRPr="0074097D">
        <w:rPr>
          <w:color w:val="0315BD"/>
        </w:rPr>
        <w:t xml:space="preserve">Biological specimen collection and laboratory evaluations. Include specific test components and estimated volume and type of specimens needed for each test, along with any specific preparation that is required of the research subject (e.g. fasting blood draw, clean catch UA, etc.) Specify laboratory methods to provide </w:t>
      </w:r>
      <w:r w:rsidRPr="0074097D">
        <w:rPr>
          <w:color w:val="0315BD"/>
        </w:rPr>
        <w:lastRenderedPageBreak/>
        <w:t>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investigational or are commercially available.  Special instructions for the preparation, handling, storage, and shipment of specimens should be briefly explained in this section with detailed discussion in the study’s MOP.</w:t>
      </w:r>
    </w:p>
    <w:p w14:paraId="11D144CB" w14:textId="7973F72B" w:rsidR="00CD6969" w:rsidRPr="0074097D" w:rsidRDefault="00CD6969" w:rsidP="00774190">
      <w:pPr>
        <w:pStyle w:val="ListParagraph"/>
        <w:numPr>
          <w:ilvl w:val="0"/>
          <w:numId w:val="29"/>
        </w:numPr>
        <w:rPr>
          <w:color w:val="0315BD"/>
        </w:rPr>
      </w:pPr>
      <w:r w:rsidRPr="0074097D">
        <w:rPr>
          <w:color w:val="0315BD"/>
        </w:rPr>
        <w:t>Special assays or procedures required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 Special instructions for the preparation, handling, storage, and shipment of specimens should be briefly explained in this section with detailed discussion in the study’s MOP. The discussion for each assay should include whether any laboratory tests are investigational or are commercially available.</w:t>
      </w:r>
    </w:p>
    <w:p w14:paraId="2448C9DC" w14:textId="678C2196" w:rsidR="00CD6969" w:rsidRPr="0074097D" w:rsidRDefault="00CD6969" w:rsidP="00774190">
      <w:pPr>
        <w:pStyle w:val="ListParagraph"/>
        <w:numPr>
          <w:ilvl w:val="0"/>
          <w:numId w:val="29"/>
        </w:numPr>
        <w:rPr>
          <w:color w:val="0315BD"/>
        </w:rPr>
      </w:pPr>
      <w:r w:rsidRPr="0074097D">
        <w:rPr>
          <w:color w:val="0315BD"/>
        </w:rPr>
        <w:t>Administration of questionnaires or other instruments for subject-reported outcomes, such as a daily diary or surveys. If you are planning to utilize a validated instrument or questionnaire, please obtain appropriate permissions prior to use for your study.</w:t>
      </w:r>
    </w:p>
    <w:p w14:paraId="1774B38C" w14:textId="32F0200E" w:rsidR="00CD6969" w:rsidRPr="0074097D" w:rsidRDefault="00CD6969" w:rsidP="00774190">
      <w:pPr>
        <w:pStyle w:val="ListParagraph"/>
        <w:numPr>
          <w:ilvl w:val="0"/>
          <w:numId w:val="29"/>
        </w:numPr>
        <w:rPr>
          <w:color w:val="0315BD"/>
        </w:rPr>
      </w:pPr>
      <w:r w:rsidRPr="0074097D">
        <w:rPr>
          <w:color w:val="0315BD"/>
        </w:rPr>
        <w:t>Procedures that will be completed during the study as part of regular standard of clinical care.</w:t>
      </w:r>
    </w:p>
    <w:p w14:paraId="7318C54B" w14:textId="77777777" w:rsidR="00CD6969" w:rsidRPr="0074097D" w:rsidRDefault="00CD6969" w:rsidP="00CD6969">
      <w:pPr>
        <w:rPr>
          <w:color w:val="0315BD"/>
        </w:rPr>
      </w:pPr>
    </w:p>
    <w:p w14:paraId="1855BA5F" w14:textId="4B1E2757" w:rsidR="00CD6969" w:rsidRDefault="00CD6969" w:rsidP="00CD6969">
      <w:pPr>
        <w:rPr>
          <w:color w:val="0315BD"/>
        </w:rPr>
      </w:pPr>
      <w:r w:rsidRPr="0074097D">
        <w:rPr>
          <w:color w:val="0315BD"/>
        </w:rPr>
        <w:t>Include in this section a discussion of the results of any study specific procedures that will be provided to participant (e.g., radiographic or other imaging or laboratory evaluations). Address when endpoints will be assessed with respect to dosing of rescue medication, if applicable.</w:t>
      </w:r>
    </w:p>
    <w:p w14:paraId="1FB79158" w14:textId="51FB501C" w:rsidR="00CD6969" w:rsidRDefault="00CD6969" w:rsidP="00774190">
      <w:pPr>
        <w:pStyle w:val="Heading2"/>
      </w:pPr>
      <w:bookmarkStart w:id="33" w:name="_Toc34056047"/>
      <w:r>
        <w:t>Safety/Tolerability</w:t>
      </w:r>
      <w:bookmarkEnd w:id="33"/>
    </w:p>
    <w:p w14:paraId="604F8F65" w14:textId="77777777" w:rsidR="00CD6969" w:rsidRPr="00FD1535" w:rsidRDefault="00CD6969" w:rsidP="00CD6969">
      <w:r w:rsidRPr="00FD1535">
        <w:t xml:space="preserve">Analyses will be performed for all subjects having received at least one dose of study drug (See Section 8.0). </w:t>
      </w:r>
      <w:r w:rsidRPr="00FD1535">
        <w:rPr>
          <w:color w:val="0000CC"/>
        </w:rPr>
        <w:t>Include exams and tests to assess safety.</w:t>
      </w:r>
      <w:r w:rsidRPr="00FD1535">
        <w:t xml:space="preserve"> </w:t>
      </w:r>
    </w:p>
    <w:p w14:paraId="673CF8E5" w14:textId="77777777" w:rsidR="00CD6969" w:rsidRPr="0074097D" w:rsidRDefault="00CD6969" w:rsidP="00CD6969">
      <w:pPr>
        <w:rPr>
          <w:color w:val="0315BD"/>
        </w:rPr>
      </w:pPr>
    </w:p>
    <w:p w14:paraId="292555EA" w14:textId="2D46BBE1" w:rsidR="00CD6969" w:rsidRDefault="00CD6969" w:rsidP="00774190">
      <w:pPr>
        <w:pStyle w:val="Heading2"/>
      </w:pPr>
      <w:bookmarkStart w:id="34" w:name="_Toc34056048"/>
      <w:r>
        <w:t>Time and Events Table</w:t>
      </w:r>
      <w:bookmarkEnd w:id="34"/>
    </w:p>
    <w:p w14:paraId="185DBAFE" w14:textId="7CBD4D3D" w:rsidR="00CD6969" w:rsidRPr="0074097D" w:rsidRDefault="00CD6969" w:rsidP="00CD6969">
      <w:pPr>
        <w:rPr>
          <w:color w:val="0315BD"/>
        </w:rPr>
      </w:pPr>
      <w:r w:rsidRPr="0074097D">
        <w:rPr>
          <w:color w:val="0315BD"/>
        </w:rPr>
        <w:t>List the specific day or days if appropriate. Ensure that the table reconciles with study objectives, eligibility criteria, and assessments listed in Section 6.1 and 6.2. Be sure to include any +/- windows for study events.</w:t>
      </w:r>
      <w:r w:rsidR="002B15A0">
        <w:rPr>
          <w:color w:val="0315BD"/>
        </w:rPr>
        <w:t xml:space="preserve"> </w:t>
      </w:r>
      <w:r w:rsidR="002B15A0" w:rsidRPr="004E351A">
        <w:rPr>
          <w:color w:val="0315BD"/>
        </w:rPr>
        <w:t>Consider allowing flexibility to conduct phone or virtual visits and assessments, when possible.</w:t>
      </w:r>
    </w:p>
    <w:p w14:paraId="5EDB529A" w14:textId="77777777" w:rsidR="00CD6969" w:rsidRPr="0074097D" w:rsidRDefault="00CD6969" w:rsidP="00CD6969">
      <w:pPr>
        <w:rPr>
          <w:color w:val="0315BD"/>
        </w:rPr>
      </w:pPr>
    </w:p>
    <w:p w14:paraId="1EFCBDDB" w14:textId="77777777" w:rsidR="00CD6969" w:rsidRPr="00497C67" w:rsidRDefault="00CD6969" w:rsidP="00CD6969">
      <w:pPr>
        <w:rPr>
          <w:i/>
          <w:color w:val="FF0000"/>
        </w:rPr>
      </w:pPr>
      <w:r w:rsidRPr="00497C67">
        <w:rPr>
          <w:i/>
          <w:color w:val="FF0000"/>
        </w:rPr>
        <w:t>Example text provided as a guide, customize as needed:</w:t>
      </w:r>
    </w:p>
    <w:p w14:paraId="52823AF3" w14:textId="77777777" w:rsidR="00CD6969" w:rsidRDefault="00CD6969" w:rsidP="00CD6969"/>
    <w:p w14:paraId="6DEF492C" w14:textId="5151BF4C" w:rsidR="00774190" w:rsidRPr="00497C67" w:rsidRDefault="00774190" w:rsidP="00774190">
      <w:pPr>
        <w:pStyle w:val="Caption"/>
        <w:keepNext/>
        <w:ind w:left="720"/>
        <w:rPr>
          <w:color w:val="0000CC"/>
        </w:rPr>
      </w:pPr>
      <w:r w:rsidRPr="00497C67">
        <w:rPr>
          <w:color w:val="0000CC"/>
        </w:rPr>
        <w:lastRenderedPageBreak/>
        <w:t xml:space="preserve">Table </w:t>
      </w:r>
      <w:r w:rsidRPr="00497C67">
        <w:rPr>
          <w:color w:val="0000CC"/>
        </w:rPr>
        <w:fldChar w:fldCharType="begin"/>
      </w:r>
      <w:r w:rsidRPr="00497C67">
        <w:rPr>
          <w:color w:val="0000CC"/>
        </w:rPr>
        <w:instrText xml:space="preserve"> SEQ Table \* ARABIC </w:instrText>
      </w:r>
      <w:r w:rsidRPr="00497C67">
        <w:rPr>
          <w:color w:val="0000CC"/>
        </w:rPr>
        <w:fldChar w:fldCharType="separate"/>
      </w:r>
      <w:r w:rsidRPr="00497C67">
        <w:rPr>
          <w:noProof/>
          <w:color w:val="0000CC"/>
        </w:rPr>
        <w:t>5</w:t>
      </w:r>
      <w:r w:rsidRPr="00497C67">
        <w:rPr>
          <w:color w:val="0000CC"/>
        </w:rPr>
        <w:fldChar w:fldCharType="end"/>
      </w:r>
      <w:r w:rsidRPr="00497C67">
        <w:rPr>
          <w:color w:val="0000CC"/>
        </w:rPr>
        <w:t>. Time and Events</w:t>
      </w:r>
    </w:p>
    <w:tbl>
      <w:tblPr>
        <w:tblStyle w:val="TableGrid"/>
        <w:tblW w:w="0" w:type="auto"/>
        <w:tblInd w:w="720" w:type="dxa"/>
        <w:tblLook w:val="04A0" w:firstRow="1" w:lastRow="0" w:firstColumn="1" w:lastColumn="0" w:noHBand="0" w:noVBand="1"/>
      </w:tblPr>
      <w:tblGrid>
        <w:gridCol w:w="1917"/>
        <w:gridCol w:w="1090"/>
        <w:gridCol w:w="969"/>
        <w:gridCol w:w="1212"/>
        <w:gridCol w:w="1212"/>
        <w:gridCol w:w="1115"/>
        <w:gridCol w:w="1115"/>
      </w:tblGrid>
      <w:tr w:rsidR="00581C63" w:rsidRPr="00774190" w14:paraId="2B41E008" w14:textId="77777777" w:rsidTr="00581C63">
        <w:tc>
          <w:tcPr>
            <w:tcW w:w="1917" w:type="dxa"/>
          </w:tcPr>
          <w:p w14:paraId="691C5DAF" w14:textId="77777777" w:rsidR="00581C63" w:rsidRPr="00774190" w:rsidRDefault="00581C63" w:rsidP="00581C63">
            <w:pPr>
              <w:ind w:left="0"/>
              <w:rPr>
                <w:rFonts w:cs="Times New Roman"/>
                <w:sz w:val="20"/>
                <w:szCs w:val="20"/>
              </w:rPr>
            </w:pPr>
            <w:r w:rsidRPr="00774190">
              <w:rPr>
                <w:rFonts w:cs="Times New Roman"/>
                <w:sz w:val="20"/>
                <w:szCs w:val="20"/>
              </w:rPr>
              <w:t>Visit number</w:t>
            </w:r>
          </w:p>
        </w:tc>
        <w:tc>
          <w:tcPr>
            <w:tcW w:w="1090" w:type="dxa"/>
          </w:tcPr>
          <w:p w14:paraId="0042E183" w14:textId="77777777" w:rsidR="00581C63" w:rsidRPr="00774190" w:rsidRDefault="00581C63" w:rsidP="00581C63">
            <w:pPr>
              <w:ind w:left="0"/>
              <w:rPr>
                <w:rFonts w:cs="Times New Roman"/>
                <w:sz w:val="20"/>
                <w:szCs w:val="20"/>
              </w:rPr>
            </w:pPr>
          </w:p>
        </w:tc>
        <w:tc>
          <w:tcPr>
            <w:tcW w:w="969" w:type="dxa"/>
          </w:tcPr>
          <w:p w14:paraId="20D21763" w14:textId="77777777" w:rsidR="00581C63" w:rsidRPr="00774190" w:rsidRDefault="00581C63" w:rsidP="00581C63">
            <w:pPr>
              <w:ind w:left="0"/>
              <w:rPr>
                <w:rFonts w:cs="Times New Roman"/>
                <w:sz w:val="20"/>
                <w:szCs w:val="20"/>
              </w:rPr>
            </w:pPr>
          </w:p>
        </w:tc>
        <w:tc>
          <w:tcPr>
            <w:tcW w:w="1212" w:type="dxa"/>
          </w:tcPr>
          <w:p w14:paraId="36D7FEAB" w14:textId="77777777" w:rsidR="00581C63" w:rsidRPr="00774190" w:rsidRDefault="00581C63" w:rsidP="00581C63">
            <w:pPr>
              <w:ind w:left="0"/>
              <w:rPr>
                <w:rFonts w:cs="Times New Roman"/>
                <w:sz w:val="20"/>
                <w:szCs w:val="20"/>
              </w:rPr>
            </w:pPr>
          </w:p>
        </w:tc>
        <w:tc>
          <w:tcPr>
            <w:tcW w:w="1212" w:type="dxa"/>
          </w:tcPr>
          <w:p w14:paraId="1751B5D9" w14:textId="77777777" w:rsidR="00581C63" w:rsidRPr="00774190" w:rsidRDefault="00581C63" w:rsidP="00581C63">
            <w:pPr>
              <w:ind w:left="0"/>
              <w:rPr>
                <w:rFonts w:cs="Times New Roman"/>
                <w:sz w:val="20"/>
                <w:szCs w:val="20"/>
              </w:rPr>
            </w:pPr>
          </w:p>
        </w:tc>
        <w:tc>
          <w:tcPr>
            <w:tcW w:w="1115" w:type="dxa"/>
          </w:tcPr>
          <w:p w14:paraId="34BA0380" w14:textId="77777777" w:rsidR="00581C63" w:rsidRPr="00774190" w:rsidRDefault="00581C63" w:rsidP="00581C63">
            <w:pPr>
              <w:ind w:left="0"/>
              <w:rPr>
                <w:rFonts w:cs="Times New Roman"/>
                <w:sz w:val="20"/>
                <w:szCs w:val="20"/>
              </w:rPr>
            </w:pPr>
          </w:p>
        </w:tc>
        <w:tc>
          <w:tcPr>
            <w:tcW w:w="1115" w:type="dxa"/>
          </w:tcPr>
          <w:p w14:paraId="5F250BC8" w14:textId="77777777" w:rsidR="00581C63" w:rsidRPr="00774190" w:rsidRDefault="00581C63" w:rsidP="00581C63">
            <w:pPr>
              <w:ind w:left="0"/>
              <w:rPr>
                <w:rFonts w:cs="Times New Roman"/>
                <w:sz w:val="20"/>
                <w:szCs w:val="20"/>
              </w:rPr>
            </w:pPr>
          </w:p>
        </w:tc>
      </w:tr>
      <w:tr w:rsidR="00581C63" w:rsidRPr="0074097D" w14:paraId="57BFD213" w14:textId="77777777" w:rsidTr="00581C63">
        <w:tc>
          <w:tcPr>
            <w:tcW w:w="1917" w:type="dxa"/>
          </w:tcPr>
          <w:p w14:paraId="193C6DB9"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Visit Description</w:t>
            </w:r>
          </w:p>
        </w:tc>
        <w:tc>
          <w:tcPr>
            <w:tcW w:w="1090" w:type="dxa"/>
          </w:tcPr>
          <w:p w14:paraId="3E4A0B6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xml:space="preserve">Screening </w:t>
            </w:r>
          </w:p>
        </w:tc>
        <w:tc>
          <w:tcPr>
            <w:tcW w:w="969" w:type="dxa"/>
          </w:tcPr>
          <w:p w14:paraId="39A3526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Baseline</w:t>
            </w:r>
          </w:p>
        </w:tc>
        <w:tc>
          <w:tcPr>
            <w:tcW w:w="1212" w:type="dxa"/>
          </w:tcPr>
          <w:p w14:paraId="499DA5F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Monitoring</w:t>
            </w:r>
          </w:p>
        </w:tc>
        <w:tc>
          <w:tcPr>
            <w:tcW w:w="1212" w:type="dxa"/>
          </w:tcPr>
          <w:p w14:paraId="3FF4DF6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Monitoring</w:t>
            </w:r>
          </w:p>
        </w:tc>
        <w:tc>
          <w:tcPr>
            <w:tcW w:w="1115" w:type="dxa"/>
          </w:tcPr>
          <w:p w14:paraId="302C4B9D"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Off Treatment</w:t>
            </w:r>
          </w:p>
        </w:tc>
        <w:tc>
          <w:tcPr>
            <w:tcW w:w="1115" w:type="dxa"/>
          </w:tcPr>
          <w:p w14:paraId="2E5D98E8"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Follow-Up</w:t>
            </w:r>
          </w:p>
        </w:tc>
      </w:tr>
      <w:tr w:rsidR="00581C63" w:rsidRPr="0074097D" w14:paraId="5790371D" w14:textId="77777777" w:rsidTr="00581C63">
        <w:tc>
          <w:tcPr>
            <w:tcW w:w="1917" w:type="dxa"/>
          </w:tcPr>
          <w:p w14:paraId="74EAFBEA"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Time point</w:t>
            </w:r>
          </w:p>
        </w:tc>
        <w:tc>
          <w:tcPr>
            <w:tcW w:w="1090" w:type="dxa"/>
          </w:tcPr>
          <w:p w14:paraId="75CF381D"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Day -30 to 0</w:t>
            </w:r>
          </w:p>
        </w:tc>
        <w:tc>
          <w:tcPr>
            <w:tcW w:w="969" w:type="dxa"/>
          </w:tcPr>
          <w:p w14:paraId="29A8B75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Day 0</w:t>
            </w:r>
          </w:p>
        </w:tc>
        <w:tc>
          <w:tcPr>
            <w:tcW w:w="1212" w:type="dxa"/>
          </w:tcPr>
          <w:p w14:paraId="488E090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Month 1</w:t>
            </w:r>
          </w:p>
        </w:tc>
        <w:tc>
          <w:tcPr>
            <w:tcW w:w="1212" w:type="dxa"/>
          </w:tcPr>
          <w:p w14:paraId="0BFD208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Month 3</w:t>
            </w:r>
          </w:p>
        </w:tc>
        <w:tc>
          <w:tcPr>
            <w:tcW w:w="1115" w:type="dxa"/>
          </w:tcPr>
          <w:p w14:paraId="08D55308" w14:textId="77777777" w:rsidR="00581C63" w:rsidRPr="0074097D" w:rsidRDefault="00581C63" w:rsidP="00581C63">
            <w:pPr>
              <w:ind w:left="0"/>
              <w:rPr>
                <w:rFonts w:cs="Times New Roman"/>
                <w:color w:val="0315BD"/>
                <w:sz w:val="20"/>
                <w:szCs w:val="20"/>
              </w:rPr>
            </w:pPr>
          </w:p>
        </w:tc>
        <w:tc>
          <w:tcPr>
            <w:tcW w:w="1115" w:type="dxa"/>
          </w:tcPr>
          <w:p w14:paraId="7ADEFCA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3 months post Off Treatment</w:t>
            </w:r>
          </w:p>
        </w:tc>
      </w:tr>
      <w:tr w:rsidR="00581C63" w:rsidRPr="0074097D" w14:paraId="1A489C70" w14:textId="77777777" w:rsidTr="00581C63">
        <w:tc>
          <w:tcPr>
            <w:tcW w:w="1917" w:type="dxa"/>
          </w:tcPr>
          <w:p w14:paraId="529F2B4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Visit Window</w:t>
            </w:r>
          </w:p>
        </w:tc>
        <w:tc>
          <w:tcPr>
            <w:tcW w:w="1090" w:type="dxa"/>
          </w:tcPr>
          <w:p w14:paraId="3F4C112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30 days</w:t>
            </w:r>
          </w:p>
        </w:tc>
        <w:tc>
          <w:tcPr>
            <w:tcW w:w="969" w:type="dxa"/>
          </w:tcPr>
          <w:p w14:paraId="643B784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NA</w:t>
            </w:r>
          </w:p>
        </w:tc>
        <w:tc>
          <w:tcPr>
            <w:tcW w:w="1212" w:type="dxa"/>
          </w:tcPr>
          <w:p w14:paraId="588358C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+/- 3 days</w:t>
            </w:r>
          </w:p>
        </w:tc>
        <w:tc>
          <w:tcPr>
            <w:tcW w:w="1212" w:type="dxa"/>
          </w:tcPr>
          <w:p w14:paraId="41F26BB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_+/- 7 days</w:t>
            </w:r>
          </w:p>
        </w:tc>
        <w:tc>
          <w:tcPr>
            <w:tcW w:w="1115" w:type="dxa"/>
          </w:tcPr>
          <w:p w14:paraId="0C1C258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+/- 14 days</w:t>
            </w:r>
          </w:p>
        </w:tc>
        <w:tc>
          <w:tcPr>
            <w:tcW w:w="1115" w:type="dxa"/>
          </w:tcPr>
          <w:p w14:paraId="2ED7724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+/- 14 days</w:t>
            </w:r>
          </w:p>
        </w:tc>
      </w:tr>
      <w:tr w:rsidR="00581C63" w:rsidRPr="0074097D" w14:paraId="5DA2586E" w14:textId="77777777" w:rsidTr="00581C63">
        <w:tc>
          <w:tcPr>
            <w:tcW w:w="1917" w:type="dxa"/>
          </w:tcPr>
          <w:p w14:paraId="6EA62B7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Informed Consent</w:t>
            </w:r>
          </w:p>
        </w:tc>
        <w:tc>
          <w:tcPr>
            <w:tcW w:w="1090" w:type="dxa"/>
          </w:tcPr>
          <w:p w14:paraId="77DE1F3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1F614B31" w14:textId="77777777" w:rsidR="00581C63" w:rsidRPr="0074097D" w:rsidRDefault="00581C63" w:rsidP="00581C63">
            <w:pPr>
              <w:ind w:left="0"/>
              <w:rPr>
                <w:rFonts w:cs="Times New Roman"/>
                <w:color w:val="0315BD"/>
                <w:sz w:val="20"/>
                <w:szCs w:val="20"/>
              </w:rPr>
            </w:pPr>
          </w:p>
        </w:tc>
        <w:tc>
          <w:tcPr>
            <w:tcW w:w="1212" w:type="dxa"/>
          </w:tcPr>
          <w:p w14:paraId="728E5D28" w14:textId="77777777" w:rsidR="00581C63" w:rsidRPr="0074097D" w:rsidRDefault="00581C63" w:rsidP="00581C63">
            <w:pPr>
              <w:ind w:left="0"/>
              <w:rPr>
                <w:rFonts w:cs="Times New Roman"/>
                <w:color w:val="0315BD"/>
                <w:sz w:val="20"/>
                <w:szCs w:val="20"/>
              </w:rPr>
            </w:pPr>
          </w:p>
        </w:tc>
        <w:tc>
          <w:tcPr>
            <w:tcW w:w="1212" w:type="dxa"/>
          </w:tcPr>
          <w:p w14:paraId="5A98B6E0" w14:textId="77777777" w:rsidR="00581C63" w:rsidRPr="0074097D" w:rsidRDefault="00581C63" w:rsidP="00581C63">
            <w:pPr>
              <w:ind w:left="0"/>
              <w:rPr>
                <w:rFonts w:cs="Times New Roman"/>
                <w:color w:val="0315BD"/>
                <w:sz w:val="20"/>
                <w:szCs w:val="20"/>
              </w:rPr>
            </w:pPr>
          </w:p>
        </w:tc>
        <w:tc>
          <w:tcPr>
            <w:tcW w:w="1115" w:type="dxa"/>
          </w:tcPr>
          <w:p w14:paraId="2FAC8638" w14:textId="77777777" w:rsidR="00581C63" w:rsidRPr="0074097D" w:rsidRDefault="00581C63" w:rsidP="00581C63">
            <w:pPr>
              <w:ind w:left="0"/>
              <w:rPr>
                <w:rFonts w:cs="Times New Roman"/>
                <w:color w:val="0315BD"/>
                <w:sz w:val="20"/>
                <w:szCs w:val="20"/>
              </w:rPr>
            </w:pPr>
          </w:p>
        </w:tc>
        <w:tc>
          <w:tcPr>
            <w:tcW w:w="1115" w:type="dxa"/>
          </w:tcPr>
          <w:p w14:paraId="08A5D9D4" w14:textId="77777777" w:rsidR="00581C63" w:rsidRPr="0074097D" w:rsidRDefault="00581C63" w:rsidP="00581C63">
            <w:pPr>
              <w:ind w:left="0"/>
              <w:rPr>
                <w:rFonts w:cs="Times New Roman"/>
                <w:color w:val="0315BD"/>
                <w:sz w:val="20"/>
                <w:szCs w:val="20"/>
              </w:rPr>
            </w:pPr>
          </w:p>
        </w:tc>
      </w:tr>
      <w:tr w:rsidR="00581C63" w:rsidRPr="0074097D" w14:paraId="5A48DF26" w14:textId="77777777" w:rsidTr="00581C63">
        <w:tc>
          <w:tcPr>
            <w:tcW w:w="1917" w:type="dxa"/>
          </w:tcPr>
          <w:p w14:paraId="3827599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Demographics</w:t>
            </w:r>
          </w:p>
        </w:tc>
        <w:tc>
          <w:tcPr>
            <w:tcW w:w="1090" w:type="dxa"/>
          </w:tcPr>
          <w:p w14:paraId="58A3CED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1F42ECAB" w14:textId="77777777" w:rsidR="00581C63" w:rsidRPr="0074097D" w:rsidRDefault="00581C63" w:rsidP="00581C63">
            <w:pPr>
              <w:ind w:left="0"/>
              <w:rPr>
                <w:rFonts w:cs="Times New Roman"/>
                <w:color w:val="0315BD"/>
                <w:sz w:val="20"/>
                <w:szCs w:val="20"/>
              </w:rPr>
            </w:pPr>
          </w:p>
        </w:tc>
        <w:tc>
          <w:tcPr>
            <w:tcW w:w="1212" w:type="dxa"/>
          </w:tcPr>
          <w:p w14:paraId="657E1870" w14:textId="77777777" w:rsidR="00581C63" w:rsidRPr="0074097D" w:rsidRDefault="00581C63" w:rsidP="00581C63">
            <w:pPr>
              <w:ind w:left="0"/>
              <w:rPr>
                <w:rFonts w:cs="Times New Roman"/>
                <w:color w:val="0315BD"/>
                <w:sz w:val="20"/>
                <w:szCs w:val="20"/>
              </w:rPr>
            </w:pPr>
          </w:p>
        </w:tc>
        <w:tc>
          <w:tcPr>
            <w:tcW w:w="1212" w:type="dxa"/>
          </w:tcPr>
          <w:p w14:paraId="317C62FF" w14:textId="77777777" w:rsidR="00581C63" w:rsidRPr="0074097D" w:rsidRDefault="00581C63" w:rsidP="00581C63">
            <w:pPr>
              <w:ind w:left="0"/>
              <w:rPr>
                <w:rFonts w:cs="Times New Roman"/>
                <w:color w:val="0315BD"/>
                <w:sz w:val="20"/>
                <w:szCs w:val="20"/>
              </w:rPr>
            </w:pPr>
          </w:p>
        </w:tc>
        <w:tc>
          <w:tcPr>
            <w:tcW w:w="1115" w:type="dxa"/>
          </w:tcPr>
          <w:p w14:paraId="0BEE901B" w14:textId="77777777" w:rsidR="00581C63" w:rsidRPr="0074097D" w:rsidRDefault="00581C63" w:rsidP="00581C63">
            <w:pPr>
              <w:ind w:left="0"/>
              <w:rPr>
                <w:rFonts w:cs="Times New Roman"/>
                <w:color w:val="0315BD"/>
                <w:sz w:val="20"/>
                <w:szCs w:val="20"/>
              </w:rPr>
            </w:pPr>
          </w:p>
        </w:tc>
        <w:tc>
          <w:tcPr>
            <w:tcW w:w="1115" w:type="dxa"/>
          </w:tcPr>
          <w:p w14:paraId="5A1B0983" w14:textId="77777777" w:rsidR="00581C63" w:rsidRPr="0074097D" w:rsidRDefault="00581C63" w:rsidP="00581C63">
            <w:pPr>
              <w:ind w:left="0"/>
              <w:rPr>
                <w:rFonts w:cs="Times New Roman"/>
                <w:color w:val="0315BD"/>
                <w:sz w:val="20"/>
                <w:szCs w:val="20"/>
              </w:rPr>
            </w:pPr>
          </w:p>
        </w:tc>
      </w:tr>
      <w:tr w:rsidR="00581C63" w:rsidRPr="0074097D" w14:paraId="587AF2EA" w14:textId="77777777" w:rsidTr="00581C63">
        <w:tc>
          <w:tcPr>
            <w:tcW w:w="1917" w:type="dxa"/>
          </w:tcPr>
          <w:p w14:paraId="38A5989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Eligibility</w:t>
            </w:r>
          </w:p>
        </w:tc>
        <w:tc>
          <w:tcPr>
            <w:tcW w:w="1090" w:type="dxa"/>
          </w:tcPr>
          <w:p w14:paraId="43DC706A"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7AD160E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4D7E97CA" w14:textId="77777777" w:rsidR="00581C63" w:rsidRPr="0074097D" w:rsidRDefault="00581C63" w:rsidP="00581C63">
            <w:pPr>
              <w:ind w:left="0"/>
              <w:rPr>
                <w:rFonts w:cs="Times New Roman"/>
                <w:color w:val="0315BD"/>
                <w:sz w:val="20"/>
                <w:szCs w:val="20"/>
              </w:rPr>
            </w:pPr>
          </w:p>
        </w:tc>
        <w:tc>
          <w:tcPr>
            <w:tcW w:w="1212" w:type="dxa"/>
          </w:tcPr>
          <w:p w14:paraId="0C920A8F" w14:textId="77777777" w:rsidR="00581C63" w:rsidRPr="0074097D" w:rsidRDefault="00581C63" w:rsidP="00581C63">
            <w:pPr>
              <w:ind w:left="0"/>
              <w:rPr>
                <w:rFonts w:cs="Times New Roman"/>
                <w:color w:val="0315BD"/>
                <w:sz w:val="20"/>
                <w:szCs w:val="20"/>
              </w:rPr>
            </w:pPr>
          </w:p>
        </w:tc>
        <w:tc>
          <w:tcPr>
            <w:tcW w:w="1115" w:type="dxa"/>
          </w:tcPr>
          <w:p w14:paraId="59ABD22F" w14:textId="77777777" w:rsidR="00581C63" w:rsidRPr="0074097D" w:rsidRDefault="00581C63" w:rsidP="00581C63">
            <w:pPr>
              <w:ind w:left="0"/>
              <w:rPr>
                <w:rFonts w:cs="Times New Roman"/>
                <w:color w:val="0315BD"/>
                <w:sz w:val="20"/>
                <w:szCs w:val="20"/>
              </w:rPr>
            </w:pPr>
          </w:p>
        </w:tc>
        <w:tc>
          <w:tcPr>
            <w:tcW w:w="1115" w:type="dxa"/>
          </w:tcPr>
          <w:p w14:paraId="2FAB44CB" w14:textId="77777777" w:rsidR="00581C63" w:rsidRPr="0074097D" w:rsidRDefault="00581C63" w:rsidP="00581C63">
            <w:pPr>
              <w:ind w:left="0"/>
              <w:rPr>
                <w:rFonts w:cs="Times New Roman"/>
                <w:color w:val="0315BD"/>
                <w:sz w:val="20"/>
                <w:szCs w:val="20"/>
              </w:rPr>
            </w:pPr>
          </w:p>
        </w:tc>
      </w:tr>
      <w:tr w:rsidR="00581C63" w:rsidRPr="0074097D" w14:paraId="4CD267C1" w14:textId="77777777" w:rsidTr="00581C63">
        <w:tc>
          <w:tcPr>
            <w:tcW w:w="1917" w:type="dxa"/>
          </w:tcPr>
          <w:p w14:paraId="7FC5ECA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xml:space="preserve">History </w:t>
            </w:r>
          </w:p>
        </w:tc>
        <w:tc>
          <w:tcPr>
            <w:tcW w:w="1090" w:type="dxa"/>
          </w:tcPr>
          <w:p w14:paraId="67157160"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3CAB697C" w14:textId="77777777" w:rsidR="00581C63" w:rsidRPr="0074097D" w:rsidRDefault="00581C63" w:rsidP="00581C63">
            <w:pPr>
              <w:ind w:left="0"/>
              <w:rPr>
                <w:rFonts w:cs="Times New Roman"/>
                <w:color w:val="0315BD"/>
                <w:sz w:val="20"/>
                <w:szCs w:val="20"/>
              </w:rPr>
            </w:pPr>
          </w:p>
        </w:tc>
        <w:tc>
          <w:tcPr>
            <w:tcW w:w="1212" w:type="dxa"/>
          </w:tcPr>
          <w:p w14:paraId="16FA8C52" w14:textId="77777777" w:rsidR="00581C63" w:rsidRPr="0074097D" w:rsidRDefault="00581C63" w:rsidP="00581C63">
            <w:pPr>
              <w:ind w:left="0"/>
              <w:rPr>
                <w:rFonts w:cs="Times New Roman"/>
                <w:color w:val="0315BD"/>
                <w:sz w:val="20"/>
                <w:szCs w:val="20"/>
              </w:rPr>
            </w:pPr>
          </w:p>
        </w:tc>
        <w:tc>
          <w:tcPr>
            <w:tcW w:w="1212" w:type="dxa"/>
          </w:tcPr>
          <w:p w14:paraId="24E5EA33" w14:textId="77777777" w:rsidR="00581C63" w:rsidRPr="0074097D" w:rsidRDefault="00581C63" w:rsidP="00581C63">
            <w:pPr>
              <w:ind w:left="0"/>
              <w:rPr>
                <w:rFonts w:cs="Times New Roman"/>
                <w:color w:val="0315BD"/>
                <w:sz w:val="20"/>
                <w:szCs w:val="20"/>
              </w:rPr>
            </w:pPr>
          </w:p>
        </w:tc>
        <w:tc>
          <w:tcPr>
            <w:tcW w:w="1115" w:type="dxa"/>
          </w:tcPr>
          <w:p w14:paraId="23567A26" w14:textId="77777777" w:rsidR="00581C63" w:rsidRPr="0074097D" w:rsidRDefault="00581C63" w:rsidP="00581C63">
            <w:pPr>
              <w:ind w:left="0"/>
              <w:rPr>
                <w:rFonts w:cs="Times New Roman"/>
                <w:color w:val="0315BD"/>
                <w:sz w:val="20"/>
                <w:szCs w:val="20"/>
              </w:rPr>
            </w:pPr>
          </w:p>
        </w:tc>
        <w:tc>
          <w:tcPr>
            <w:tcW w:w="1115" w:type="dxa"/>
          </w:tcPr>
          <w:p w14:paraId="4798D28E" w14:textId="77777777" w:rsidR="00581C63" w:rsidRPr="0074097D" w:rsidRDefault="00581C63" w:rsidP="00581C63">
            <w:pPr>
              <w:ind w:left="0"/>
              <w:rPr>
                <w:rFonts w:cs="Times New Roman"/>
                <w:color w:val="0315BD"/>
                <w:sz w:val="20"/>
                <w:szCs w:val="20"/>
              </w:rPr>
            </w:pPr>
          </w:p>
        </w:tc>
      </w:tr>
      <w:tr w:rsidR="00581C63" w:rsidRPr="0074097D" w14:paraId="2B214FE2" w14:textId="77777777" w:rsidTr="00581C63">
        <w:tc>
          <w:tcPr>
            <w:tcW w:w="1917" w:type="dxa"/>
          </w:tcPr>
          <w:p w14:paraId="3EE32C9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Physical Exam</w:t>
            </w:r>
          </w:p>
        </w:tc>
        <w:tc>
          <w:tcPr>
            <w:tcW w:w="1090" w:type="dxa"/>
          </w:tcPr>
          <w:p w14:paraId="2C3319D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3F7222C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18ADA49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5890A67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40504E5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63D9871D" w14:textId="77777777" w:rsidR="00581C63" w:rsidRPr="0074097D" w:rsidRDefault="00581C63" w:rsidP="00581C63">
            <w:pPr>
              <w:ind w:left="0"/>
              <w:rPr>
                <w:rFonts w:cs="Times New Roman"/>
                <w:color w:val="0315BD"/>
                <w:sz w:val="20"/>
                <w:szCs w:val="20"/>
              </w:rPr>
            </w:pPr>
          </w:p>
        </w:tc>
      </w:tr>
      <w:tr w:rsidR="00581C63" w:rsidRPr="0074097D" w14:paraId="00037FC2" w14:textId="77777777" w:rsidTr="00581C63">
        <w:tc>
          <w:tcPr>
            <w:tcW w:w="1917" w:type="dxa"/>
          </w:tcPr>
          <w:p w14:paraId="38025D9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Height a and Weight</w:t>
            </w:r>
          </w:p>
        </w:tc>
        <w:tc>
          <w:tcPr>
            <w:tcW w:w="1090" w:type="dxa"/>
          </w:tcPr>
          <w:p w14:paraId="4DCDC83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6A87D08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7758D63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261ED4C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07D56CDA" w14:textId="77777777" w:rsidR="00581C63" w:rsidRPr="0074097D" w:rsidRDefault="00581C63" w:rsidP="00581C63">
            <w:pPr>
              <w:ind w:left="0"/>
              <w:rPr>
                <w:rFonts w:cs="Times New Roman"/>
                <w:color w:val="0315BD"/>
                <w:sz w:val="20"/>
                <w:szCs w:val="20"/>
              </w:rPr>
            </w:pPr>
          </w:p>
        </w:tc>
        <w:tc>
          <w:tcPr>
            <w:tcW w:w="1115" w:type="dxa"/>
          </w:tcPr>
          <w:p w14:paraId="21BD8E29" w14:textId="77777777" w:rsidR="00581C63" w:rsidRPr="0074097D" w:rsidRDefault="00581C63" w:rsidP="00581C63">
            <w:pPr>
              <w:ind w:left="0"/>
              <w:rPr>
                <w:rFonts w:cs="Times New Roman"/>
                <w:color w:val="0315BD"/>
                <w:sz w:val="20"/>
                <w:szCs w:val="20"/>
              </w:rPr>
            </w:pPr>
          </w:p>
        </w:tc>
      </w:tr>
      <w:tr w:rsidR="00581C63" w:rsidRPr="0074097D" w14:paraId="272A6180" w14:textId="77777777" w:rsidTr="00581C63">
        <w:tc>
          <w:tcPr>
            <w:tcW w:w="1917" w:type="dxa"/>
          </w:tcPr>
          <w:p w14:paraId="2148E62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xml:space="preserve">Vital Signs </w:t>
            </w:r>
            <w:r w:rsidRPr="0038647E">
              <w:rPr>
                <w:rFonts w:cs="Times New Roman"/>
                <w:color w:val="0315BD"/>
                <w:sz w:val="20"/>
                <w:szCs w:val="20"/>
                <w:vertAlign w:val="superscript"/>
              </w:rPr>
              <w:t>b</w:t>
            </w:r>
          </w:p>
        </w:tc>
        <w:tc>
          <w:tcPr>
            <w:tcW w:w="1090" w:type="dxa"/>
          </w:tcPr>
          <w:p w14:paraId="04B34F1A"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6DEE585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6BBF2900"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1F94DA1D"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2C8060C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540D8EC1" w14:textId="77777777" w:rsidR="00581C63" w:rsidRPr="0074097D" w:rsidRDefault="00581C63" w:rsidP="00581C63">
            <w:pPr>
              <w:ind w:left="0"/>
              <w:rPr>
                <w:rFonts w:cs="Times New Roman"/>
                <w:color w:val="0315BD"/>
                <w:sz w:val="20"/>
                <w:szCs w:val="20"/>
              </w:rPr>
            </w:pPr>
          </w:p>
        </w:tc>
      </w:tr>
      <w:tr w:rsidR="00581C63" w:rsidRPr="0074097D" w14:paraId="5BF2E5EA" w14:textId="77777777" w:rsidTr="00581C63">
        <w:tc>
          <w:tcPr>
            <w:tcW w:w="1917" w:type="dxa"/>
          </w:tcPr>
          <w:p w14:paraId="1FEB27B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Dental Exam</w:t>
            </w:r>
          </w:p>
        </w:tc>
        <w:tc>
          <w:tcPr>
            <w:tcW w:w="1090" w:type="dxa"/>
          </w:tcPr>
          <w:p w14:paraId="1B607F5D"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6002D65E" w14:textId="77777777" w:rsidR="00581C63" w:rsidRPr="0074097D" w:rsidRDefault="00581C63" w:rsidP="00581C63">
            <w:pPr>
              <w:ind w:left="0"/>
              <w:rPr>
                <w:rFonts w:cs="Times New Roman"/>
                <w:color w:val="0315BD"/>
                <w:sz w:val="20"/>
                <w:szCs w:val="20"/>
              </w:rPr>
            </w:pPr>
          </w:p>
        </w:tc>
        <w:tc>
          <w:tcPr>
            <w:tcW w:w="1212" w:type="dxa"/>
          </w:tcPr>
          <w:p w14:paraId="67E6CE34" w14:textId="77777777" w:rsidR="00581C63" w:rsidRPr="0074097D" w:rsidRDefault="00581C63" w:rsidP="00581C63">
            <w:pPr>
              <w:ind w:left="0"/>
              <w:rPr>
                <w:rFonts w:cs="Times New Roman"/>
                <w:color w:val="0315BD"/>
                <w:sz w:val="20"/>
                <w:szCs w:val="20"/>
              </w:rPr>
            </w:pPr>
          </w:p>
        </w:tc>
        <w:tc>
          <w:tcPr>
            <w:tcW w:w="1212" w:type="dxa"/>
          </w:tcPr>
          <w:p w14:paraId="1C819CF9" w14:textId="77777777" w:rsidR="00581C63" w:rsidRPr="0074097D" w:rsidRDefault="00581C63" w:rsidP="00581C63">
            <w:pPr>
              <w:ind w:left="0"/>
              <w:rPr>
                <w:rFonts w:cs="Times New Roman"/>
                <w:color w:val="0315BD"/>
                <w:sz w:val="20"/>
                <w:szCs w:val="20"/>
              </w:rPr>
            </w:pPr>
          </w:p>
        </w:tc>
        <w:tc>
          <w:tcPr>
            <w:tcW w:w="1115" w:type="dxa"/>
          </w:tcPr>
          <w:p w14:paraId="336FCE81" w14:textId="77777777" w:rsidR="00581C63" w:rsidRPr="0074097D" w:rsidRDefault="00581C63" w:rsidP="00581C63">
            <w:pPr>
              <w:ind w:left="0"/>
              <w:rPr>
                <w:rFonts w:cs="Times New Roman"/>
                <w:color w:val="0315BD"/>
                <w:sz w:val="20"/>
                <w:szCs w:val="20"/>
              </w:rPr>
            </w:pPr>
          </w:p>
        </w:tc>
        <w:tc>
          <w:tcPr>
            <w:tcW w:w="1115" w:type="dxa"/>
          </w:tcPr>
          <w:p w14:paraId="635200BB" w14:textId="77777777" w:rsidR="00581C63" w:rsidRPr="0074097D" w:rsidRDefault="00581C63" w:rsidP="00581C63">
            <w:pPr>
              <w:ind w:left="0"/>
              <w:rPr>
                <w:rFonts w:cs="Times New Roman"/>
                <w:color w:val="0315BD"/>
                <w:sz w:val="20"/>
                <w:szCs w:val="20"/>
              </w:rPr>
            </w:pPr>
          </w:p>
        </w:tc>
      </w:tr>
      <w:tr w:rsidR="00581C63" w:rsidRPr="0074097D" w14:paraId="2BFEADE4" w14:textId="77777777" w:rsidTr="00581C63">
        <w:tc>
          <w:tcPr>
            <w:tcW w:w="1917" w:type="dxa"/>
          </w:tcPr>
          <w:p w14:paraId="106B3600"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xml:space="preserve">Pregnancy Test </w:t>
            </w:r>
            <w:r w:rsidRPr="0038647E">
              <w:rPr>
                <w:rFonts w:cs="Times New Roman"/>
                <w:color w:val="0315BD"/>
                <w:sz w:val="20"/>
                <w:szCs w:val="20"/>
                <w:vertAlign w:val="superscript"/>
              </w:rPr>
              <w:t>c</w:t>
            </w:r>
          </w:p>
        </w:tc>
        <w:tc>
          <w:tcPr>
            <w:tcW w:w="1090" w:type="dxa"/>
          </w:tcPr>
          <w:p w14:paraId="7C03585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2761FB19" w14:textId="77777777" w:rsidR="00581C63" w:rsidRPr="0074097D" w:rsidRDefault="00581C63" w:rsidP="00581C63">
            <w:pPr>
              <w:ind w:left="0"/>
              <w:rPr>
                <w:rFonts w:cs="Times New Roman"/>
                <w:color w:val="0315BD"/>
                <w:sz w:val="20"/>
                <w:szCs w:val="20"/>
              </w:rPr>
            </w:pPr>
          </w:p>
        </w:tc>
        <w:tc>
          <w:tcPr>
            <w:tcW w:w="1212" w:type="dxa"/>
          </w:tcPr>
          <w:p w14:paraId="74EAA5C0" w14:textId="77777777" w:rsidR="00581C63" w:rsidRPr="0074097D" w:rsidRDefault="00581C63" w:rsidP="00581C63">
            <w:pPr>
              <w:ind w:left="0"/>
              <w:rPr>
                <w:rFonts w:cs="Times New Roman"/>
                <w:color w:val="0315BD"/>
                <w:sz w:val="20"/>
                <w:szCs w:val="20"/>
              </w:rPr>
            </w:pPr>
          </w:p>
        </w:tc>
        <w:tc>
          <w:tcPr>
            <w:tcW w:w="1212" w:type="dxa"/>
          </w:tcPr>
          <w:p w14:paraId="68E5B560" w14:textId="77777777" w:rsidR="00581C63" w:rsidRPr="0074097D" w:rsidRDefault="00581C63" w:rsidP="00581C63">
            <w:pPr>
              <w:ind w:left="0"/>
              <w:rPr>
                <w:rFonts w:cs="Times New Roman"/>
                <w:color w:val="0315BD"/>
                <w:sz w:val="20"/>
                <w:szCs w:val="20"/>
              </w:rPr>
            </w:pPr>
          </w:p>
        </w:tc>
        <w:tc>
          <w:tcPr>
            <w:tcW w:w="1115" w:type="dxa"/>
          </w:tcPr>
          <w:p w14:paraId="4F6C232D" w14:textId="77777777" w:rsidR="00581C63" w:rsidRPr="0074097D" w:rsidRDefault="00581C63" w:rsidP="00581C63">
            <w:pPr>
              <w:ind w:left="0"/>
              <w:rPr>
                <w:rFonts w:cs="Times New Roman"/>
                <w:color w:val="0315BD"/>
                <w:sz w:val="20"/>
                <w:szCs w:val="20"/>
              </w:rPr>
            </w:pPr>
          </w:p>
        </w:tc>
        <w:tc>
          <w:tcPr>
            <w:tcW w:w="1115" w:type="dxa"/>
          </w:tcPr>
          <w:p w14:paraId="028E667E" w14:textId="77777777" w:rsidR="00581C63" w:rsidRPr="0074097D" w:rsidRDefault="00581C63" w:rsidP="00581C63">
            <w:pPr>
              <w:ind w:left="0"/>
              <w:rPr>
                <w:rFonts w:cs="Times New Roman"/>
                <w:color w:val="0315BD"/>
                <w:sz w:val="20"/>
                <w:szCs w:val="20"/>
              </w:rPr>
            </w:pPr>
          </w:p>
        </w:tc>
      </w:tr>
      <w:tr w:rsidR="00581C63" w:rsidRPr="0074097D" w14:paraId="7FDDC045" w14:textId="77777777" w:rsidTr="00581C63">
        <w:tc>
          <w:tcPr>
            <w:tcW w:w="1917" w:type="dxa"/>
          </w:tcPr>
          <w:p w14:paraId="6461CD8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 xml:space="preserve">Serum Chemistry </w:t>
            </w:r>
            <w:r w:rsidRPr="0038647E">
              <w:rPr>
                <w:rFonts w:cs="Times New Roman"/>
                <w:color w:val="0315BD"/>
                <w:sz w:val="20"/>
                <w:szCs w:val="20"/>
                <w:vertAlign w:val="superscript"/>
              </w:rPr>
              <w:t>d</w:t>
            </w:r>
          </w:p>
        </w:tc>
        <w:tc>
          <w:tcPr>
            <w:tcW w:w="1090" w:type="dxa"/>
          </w:tcPr>
          <w:p w14:paraId="1717CD9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073760F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728EC8C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6AB9623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64F9D5C8"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5F8B58E2" w14:textId="77777777" w:rsidR="00581C63" w:rsidRPr="0074097D" w:rsidRDefault="00581C63" w:rsidP="00581C63">
            <w:pPr>
              <w:ind w:left="0"/>
              <w:rPr>
                <w:rFonts w:cs="Times New Roman"/>
                <w:color w:val="0315BD"/>
                <w:sz w:val="20"/>
                <w:szCs w:val="20"/>
              </w:rPr>
            </w:pPr>
          </w:p>
        </w:tc>
      </w:tr>
      <w:tr w:rsidR="00581C63" w:rsidRPr="0074097D" w14:paraId="4634B5D3" w14:textId="77777777" w:rsidTr="00581C63">
        <w:tc>
          <w:tcPr>
            <w:tcW w:w="1917" w:type="dxa"/>
          </w:tcPr>
          <w:p w14:paraId="7926260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CBC</w:t>
            </w:r>
            <w:r w:rsidRPr="0038647E">
              <w:rPr>
                <w:rFonts w:cs="Times New Roman"/>
                <w:color w:val="0315BD"/>
                <w:sz w:val="20"/>
                <w:szCs w:val="20"/>
                <w:vertAlign w:val="superscript"/>
              </w:rPr>
              <w:t>e</w:t>
            </w:r>
          </w:p>
        </w:tc>
        <w:tc>
          <w:tcPr>
            <w:tcW w:w="1090" w:type="dxa"/>
          </w:tcPr>
          <w:p w14:paraId="478DCA43"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25953F9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69B52FC3"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66F6369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0E99F8A9"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43E513C8" w14:textId="77777777" w:rsidR="00581C63" w:rsidRPr="0074097D" w:rsidRDefault="00581C63" w:rsidP="00581C63">
            <w:pPr>
              <w:ind w:left="0"/>
              <w:rPr>
                <w:rFonts w:cs="Times New Roman"/>
                <w:color w:val="0315BD"/>
                <w:sz w:val="20"/>
                <w:szCs w:val="20"/>
              </w:rPr>
            </w:pPr>
          </w:p>
        </w:tc>
      </w:tr>
      <w:tr w:rsidR="00581C63" w:rsidRPr="0074097D" w14:paraId="46159934" w14:textId="77777777" w:rsidTr="00581C63">
        <w:tc>
          <w:tcPr>
            <w:tcW w:w="1917" w:type="dxa"/>
          </w:tcPr>
          <w:p w14:paraId="6F30352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&lt;Specify other required labs&gt;</w:t>
            </w:r>
          </w:p>
        </w:tc>
        <w:tc>
          <w:tcPr>
            <w:tcW w:w="1090" w:type="dxa"/>
          </w:tcPr>
          <w:p w14:paraId="2773AFF3" w14:textId="77777777" w:rsidR="00581C63" w:rsidRPr="0074097D" w:rsidRDefault="00581C63" w:rsidP="00581C63">
            <w:pPr>
              <w:ind w:left="0"/>
              <w:rPr>
                <w:rFonts w:cs="Times New Roman"/>
                <w:color w:val="0315BD"/>
                <w:sz w:val="20"/>
                <w:szCs w:val="20"/>
              </w:rPr>
            </w:pPr>
          </w:p>
        </w:tc>
        <w:tc>
          <w:tcPr>
            <w:tcW w:w="969" w:type="dxa"/>
          </w:tcPr>
          <w:p w14:paraId="1C31B926" w14:textId="77777777" w:rsidR="00581C63" w:rsidRPr="0074097D" w:rsidRDefault="00581C63" w:rsidP="00581C63">
            <w:pPr>
              <w:ind w:left="0"/>
              <w:rPr>
                <w:rFonts w:cs="Times New Roman"/>
                <w:color w:val="0315BD"/>
                <w:sz w:val="20"/>
                <w:szCs w:val="20"/>
              </w:rPr>
            </w:pPr>
          </w:p>
        </w:tc>
        <w:tc>
          <w:tcPr>
            <w:tcW w:w="1212" w:type="dxa"/>
          </w:tcPr>
          <w:p w14:paraId="3A989F4D" w14:textId="77777777" w:rsidR="00581C63" w:rsidRPr="0074097D" w:rsidRDefault="00581C63" w:rsidP="00581C63">
            <w:pPr>
              <w:ind w:left="0"/>
              <w:rPr>
                <w:rFonts w:cs="Times New Roman"/>
                <w:color w:val="0315BD"/>
                <w:sz w:val="20"/>
                <w:szCs w:val="20"/>
              </w:rPr>
            </w:pPr>
          </w:p>
        </w:tc>
        <w:tc>
          <w:tcPr>
            <w:tcW w:w="1212" w:type="dxa"/>
          </w:tcPr>
          <w:p w14:paraId="0C24252B" w14:textId="77777777" w:rsidR="00581C63" w:rsidRPr="0074097D" w:rsidRDefault="00581C63" w:rsidP="00581C63">
            <w:pPr>
              <w:ind w:left="0"/>
              <w:rPr>
                <w:rFonts w:cs="Times New Roman"/>
                <w:color w:val="0315BD"/>
                <w:sz w:val="20"/>
                <w:szCs w:val="20"/>
              </w:rPr>
            </w:pPr>
          </w:p>
        </w:tc>
        <w:tc>
          <w:tcPr>
            <w:tcW w:w="1115" w:type="dxa"/>
          </w:tcPr>
          <w:p w14:paraId="61B28E14" w14:textId="77777777" w:rsidR="00581C63" w:rsidRPr="0074097D" w:rsidRDefault="00581C63" w:rsidP="00581C63">
            <w:pPr>
              <w:ind w:left="0"/>
              <w:rPr>
                <w:rFonts w:cs="Times New Roman"/>
                <w:color w:val="0315BD"/>
                <w:sz w:val="20"/>
                <w:szCs w:val="20"/>
              </w:rPr>
            </w:pPr>
          </w:p>
        </w:tc>
        <w:tc>
          <w:tcPr>
            <w:tcW w:w="1115" w:type="dxa"/>
          </w:tcPr>
          <w:p w14:paraId="1A017C98" w14:textId="77777777" w:rsidR="00581C63" w:rsidRPr="0074097D" w:rsidRDefault="00581C63" w:rsidP="00581C63">
            <w:pPr>
              <w:ind w:left="0"/>
              <w:rPr>
                <w:rFonts w:cs="Times New Roman"/>
                <w:color w:val="0315BD"/>
                <w:sz w:val="20"/>
                <w:szCs w:val="20"/>
              </w:rPr>
            </w:pPr>
          </w:p>
        </w:tc>
      </w:tr>
      <w:tr w:rsidR="00581C63" w:rsidRPr="0074097D" w14:paraId="0EBE6270" w14:textId="77777777" w:rsidTr="00581C63">
        <w:tc>
          <w:tcPr>
            <w:tcW w:w="1917" w:type="dxa"/>
          </w:tcPr>
          <w:p w14:paraId="45A32C6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Urinalysis</w:t>
            </w:r>
          </w:p>
        </w:tc>
        <w:tc>
          <w:tcPr>
            <w:tcW w:w="1090" w:type="dxa"/>
          </w:tcPr>
          <w:p w14:paraId="1FEAE3A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112B4F2A" w14:textId="77777777" w:rsidR="00581C63" w:rsidRPr="0074097D" w:rsidRDefault="00581C63" w:rsidP="00581C63">
            <w:pPr>
              <w:ind w:left="0"/>
              <w:rPr>
                <w:rFonts w:cs="Times New Roman"/>
                <w:color w:val="0315BD"/>
                <w:sz w:val="20"/>
                <w:szCs w:val="20"/>
              </w:rPr>
            </w:pPr>
          </w:p>
        </w:tc>
        <w:tc>
          <w:tcPr>
            <w:tcW w:w="1212" w:type="dxa"/>
          </w:tcPr>
          <w:p w14:paraId="4588B029" w14:textId="77777777" w:rsidR="00581C63" w:rsidRPr="0074097D" w:rsidRDefault="00581C63" w:rsidP="00581C63">
            <w:pPr>
              <w:ind w:left="0"/>
              <w:rPr>
                <w:rFonts w:cs="Times New Roman"/>
                <w:color w:val="0315BD"/>
                <w:sz w:val="20"/>
                <w:szCs w:val="20"/>
              </w:rPr>
            </w:pPr>
          </w:p>
        </w:tc>
        <w:tc>
          <w:tcPr>
            <w:tcW w:w="1212" w:type="dxa"/>
          </w:tcPr>
          <w:p w14:paraId="27DAEDB0" w14:textId="77777777" w:rsidR="00581C63" w:rsidRPr="0074097D" w:rsidRDefault="00581C63" w:rsidP="00581C63">
            <w:pPr>
              <w:ind w:left="0"/>
              <w:rPr>
                <w:rFonts w:cs="Times New Roman"/>
                <w:color w:val="0315BD"/>
                <w:sz w:val="20"/>
                <w:szCs w:val="20"/>
              </w:rPr>
            </w:pPr>
          </w:p>
        </w:tc>
        <w:tc>
          <w:tcPr>
            <w:tcW w:w="1115" w:type="dxa"/>
          </w:tcPr>
          <w:p w14:paraId="14DD35C8"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05650005" w14:textId="77777777" w:rsidR="00581C63" w:rsidRPr="0074097D" w:rsidRDefault="00581C63" w:rsidP="00581C63">
            <w:pPr>
              <w:ind w:left="0"/>
              <w:rPr>
                <w:rFonts w:cs="Times New Roman"/>
                <w:color w:val="0315BD"/>
                <w:sz w:val="20"/>
                <w:szCs w:val="20"/>
              </w:rPr>
            </w:pPr>
          </w:p>
        </w:tc>
      </w:tr>
      <w:tr w:rsidR="00581C63" w:rsidRPr="0074097D" w14:paraId="25859615" w14:textId="77777777" w:rsidTr="00581C63">
        <w:tc>
          <w:tcPr>
            <w:tcW w:w="1917" w:type="dxa"/>
          </w:tcPr>
          <w:p w14:paraId="38D3130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Chest x-ray</w:t>
            </w:r>
          </w:p>
        </w:tc>
        <w:tc>
          <w:tcPr>
            <w:tcW w:w="1090" w:type="dxa"/>
          </w:tcPr>
          <w:p w14:paraId="148D605D"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0EB6967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0DB651E8" w14:textId="77777777" w:rsidR="00581C63" w:rsidRPr="0074097D" w:rsidRDefault="00581C63" w:rsidP="00581C63">
            <w:pPr>
              <w:ind w:left="0"/>
              <w:rPr>
                <w:rFonts w:cs="Times New Roman"/>
                <w:color w:val="0315BD"/>
                <w:sz w:val="20"/>
                <w:szCs w:val="20"/>
              </w:rPr>
            </w:pPr>
          </w:p>
        </w:tc>
        <w:tc>
          <w:tcPr>
            <w:tcW w:w="1212" w:type="dxa"/>
          </w:tcPr>
          <w:p w14:paraId="2670F77E" w14:textId="77777777" w:rsidR="00581C63" w:rsidRPr="0074097D" w:rsidRDefault="00581C63" w:rsidP="00581C63">
            <w:pPr>
              <w:ind w:left="0"/>
              <w:rPr>
                <w:rFonts w:cs="Times New Roman"/>
                <w:color w:val="0315BD"/>
                <w:sz w:val="20"/>
                <w:szCs w:val="20"/>
              </w:rPr>
            </w:pPr>
          </w:p>
        </w:tc>
        <w:tc>
          <w:tcPr>
            <w:tcW w:w="1115" w:type="dxa"/>
          </w:tcPr>
          <w:p w14:paraId="56D357D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04DCCBDD" w14:textId="77777777" w:rsidR="00581C63" w:rsidRPr="0074097D" w:rsidRDefault="00581C63" w:rsidP="00581C63">
            <w:pPr>
              <w:ind w:left="0"/>
              <w:rPr>
                <w:rFonts w:cs="Times New Roman"/>
                <w:color w:val="0315BD"/>
                <w:sz w:val="20"/>
                <w:szCs w:val="20"/>
              </w:rPr>
            </w:pPr>
          </w:p>
        </w:tc>
      </w:tr>
      <w:tr w:rsidR="00581C63" w:rsidRPr="0074097D" w14:paraId="6BBE12B4" w14:textId="77777777" w:rsidTr="00581C63">
        <w:tc>
          <w:tcPr>
            <w:tcW w:w="1917" w:type="dxa"/>
          </w:tcPr>
          <w:p w14:paraId="10DB715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ECG</w:t>
            </w:r>
          </w:p>
        </w:tc>
        <w:tc>
          <w:tcPr>
            <w:tcW w:w="1090" w:type="dxa"/>
          </w:tcPr>
          <w:p w14:paraId="4D978B3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49C4A5CE" w14:textId="77777777" w:rsidR="00581C63" w:rsidRPr="0074097D" w:rsidRDefault="00581C63" w:rsidP="00581C63">
            <w:pPr>
              <w:ind w:left="0"/>
              <w:rPr>
                <w:rFonts w:cs="Times New Roman"/>
                <w:color w:val="0315BD"/>
                <w:sz w:val="20"/>
                <w:szCs w:val="20"/>
              </w:rPr>
            </w:pPr>
          </w:p>
        </w:tc>
        <w:tc>
          <w:tcPr>
            <w:tcW w:w="1212" w:type="dxa"/>
          </w:tcPr>
          <w:p w14:paraId="1819AE19"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2C38BBE4" w14:textId="77777777" w:rsidR="00581C63" w:rsidRPr="0074097D" w:rsidRDefault="00581C63" w:rsidP="00581C63">
            <w:pPr>
              <w:ind w:left="0"/>
              <w:rPr>
                <w:rFonts w:cs="Times New Roman"/>
                <w:color w:val="0315BD"/>
                <w:sz w:val="20"/>
                <w:szCs w:val="20"/>
              </w:rPr>
            </w:pPr>
          </w:p>
        </w:tc>
        <w:tc>
          <w:tcPr>
            <w:tcW w:w="1115" w:type="dxa"/>
          </w:tcPr>
          <w:p w14:paraId="178CE64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136A2FF2" w14:textId="77777777" w:rsidR="00581C63" w:rsidRPr="0074097D" w:rsidRDefault="00581C63" w:rsidP="00581C63">
            <w:pPr>
              <w:ind w:left="0"/>
              <w:rPr>
                <w:rFonts w:cs="Times New Roman"/>
                <w:color w:val="0315BD"/>
                <w:sz w:val="20"/>
                <w:szCs w:val="20"/>
              </w:rPr>
            </w:pPr>
          </w:p>
        </w:tc>
      </w:tr>
      <w:tr w:rsidR="00581C63" w:rsidRPr="0074097D" w14:paraId="15E013AE" w14:textId="77777777" w:rsidTr="00581C63">
        <w:tc>
          <w:tcPr>
            <w:tcW w:w="1917" w:type="dxa"/>
          </w:tcPr>
          <w:p w14:paraId="75E081A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Radiology/Imaging Assessment</w:t>
            </w:r>
          </w:p>
        </w:tc>
        <w:tc>
          <w:tcPr>
            <w:tcW w:w="1090" w:type="dxa"/>
          </w:tcPr>
          <w:p w14:paraId="40DA735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17873602" w14:textId="77777777" w:rsidR="00581C63" w:rsidRPr="0074097D" w:rsidRDefault="00581C63" w:rsidP="00581C63">
            <w:pPr>
              <w:ind w:left="0"/>
              <w:rPr>
                <w:rFonts w:cs="Times New Roman"/>
                <w:color w:val="0315BD"/>
                <w:sz w:val="20"/>
                <w:szCs w:val="20"/>
              </w:rPr>
            </w:pPr>
          </w:p>
        </w:tc>
        <w:tc>
          <w:tcPr>
            <w:tcW w:w="1212" w:type="dxa"/>
          </w:tcPr>
          <w:p w14:paraId="392FB20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75CEC04A" w14:textId="77777777" w:rsidR="00581C63" w:rsidRPr="0074097D" w:rsidRDefault="00581C63" w:rsidP="00581C63">
            <w:pPr>
              <w:ind w:left="0"/>
              <w:rPr>
                <w:rFonts w:cs="Times New Roman"/>
                <w:color w:val="0315BD"/>
                <w:sz w:val="20"/>
                <w:szCs w:val="20"/>
              </w:rPr>
            </w:pPr>
          </w:p>
        </w:tc>
        <w:tc>
          <w:tcPr>
            <w:tcW w:w="1115" w:type="dxa"/>
          </w:tcPr>
          <w:p w14:paraId="17B3C4B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668EF87F" w14:textId="77777777" w:rsidR="00581C63" w:rsidRPr="0074097D" w:rsidRDefault="00581C63" w:rsidP="00581C63">
            <w:pPr>
              <w:ind w:left="0"/>
              <w:rPr>
                <w:rFonts w:cs="Times New Roman"/>
                <w:color w:val="0315BD"/>
                <w:sz w:val="20"/>
                <w:szCs w:val="20"/>
              </w:rPr>
            </w:pPr>
          </w:p>
        </w:tc>
      </w:tr>
      <w:tr w:rsidR="00581C63" w:rsidRPr="0074097D" w14:paraId="75044DC1" w14:textId="77777777" w:rsidTr="00581C63">
        <w:tc>
          <w:tcPr>
            <w:tcW w:w="1917" w:type="dxa"/>
          </w:tcPr>
          <w:p w14:paraId="505FB12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QOL</w:t>
            </w:r>
            <w:r w:rsidRPr="0038647E">
              <w:rPr>
                <w:rFonts w:cs="Times New Roman"/>
                <w:color w:val="0315BD"/>
                <w:sz w:val="20"/>
                <w:szCs w:val="20"/>
                <w:vertAlign w:val="superscript"/>
              </w:rPr>
              <w:t>f</w:t>
            </w:r>
            <w:r w:rsidRPr="0074097D">
              <w:rPr>
                <w:rFonts w:cs="Times New Roman"/>
                <w:color w:val="0315BD"/>
                <w:sz w:val="20"/>
                <w:szCs w:val="20"/>
              </w:rPr>
              <w:t xml:space="preserve"> </w:t>
            </w:r>
          </w:p>
        </w:tc>
        <w:tc>
          <w:tcPr>
            <w:tcW w:w="1090" w:type="dxa"/>
          </w:tcPr>
          <w:p w14:paraId="021B44AA"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6B25E308" w14:textId="77777777" w:rsidR="00581C63" w:rsidRPr="0074097D" w:rsidRDefault="00581C63" w:rsidP="00581C63">
            <w:pPr>
              <w:ind w:left="0"/>
              <w:rPr>
                <w:rFonts w:cs="Times New Roman"/>
                <w:color w:val="0315BD"/>
                <w:sz w:val="20"/>
                <w:szCs w:val="20"/>
              </w:rPr>
            </w:pPr>
          </w:p>
        </w:tc>
        <w:tc>
          <w:tcPr>
            <w:tcW w:w="1212" w:type="dxa"/>
          </w:tcPr>
          <w:p w14:paraId="2783895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7C39B56F" w14:textId="77777777" w:rsidR="00581C63" w:rsidRPr="0074097D" w:rsidRDefault="00581C63" w:rsidP="00581C63">
            <w:pPr>
              <w:ind w:left="0"/>
              <w:rPr>
                <w:rFonts w:cs="Times New Roman"/>
                <w:color w:val="0315BD"/>
                <w:sz w:val="20"/>
                <w:szCs w:val="20"/>
              </w:rPr>
            </w:pPr>
          </w:p>
        </w:tc>
        <w:tc>
          <w:tcPr>
            <w:tcW w:w="1115" w:type="dxa"/>
          </w:tcPr>
          <w:p w14:paraId="4CF25EC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092BEBDE" w14:textId="77777777" w:rsidR="00581C63" w:rsidRPr="0074097D" w:rsidRDefault="00581C63" w:rsidP="00581C63">
            <w:pPr>
              <w:ind w:left="0"/>
              <w:rPr>
                <w:rFonts w:cs="Times New Roman"/>
                <w:color w:val="0315BD"/>
                <w:sz w:val="20"/>
                <w:szCs w:val="20"/>
              </w:rPr>
            </w:pPr>
          </w:p>
        </w:tc>
      </w:tr>
      <w:tr w:rsidR="00581C63" w:rsidRPr="0074097D" w14:paraId="6F211AF9" w14:textId="77777777" w:rsidTr="00581C63">
        <w:tc>
          <w:tcPr>
            <w:tcW w:w="1917" w:type="dxa"/>
          </w:tcPr>
          <w:p w14:paraId="4127E87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Include Correlative Procedures (if applicable)</w:t>
            </w:r>
          </w:p>
        </w:tc>
        <w:tc>
          <w:tcPr>
            <w:tcW w:w="1090" w:type="dxa"/>
          </w:tcPr>
          <w:p w14:paraId="330DE0BE"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3673A5C0" w14:textId="77777777" w:rsidR="00581C63" w:rsidRPr="0074097D" w:rsidRDefault="00581C63" w:rsidP="00581C63">
            <w:pPr>
              <w:ind w:left="0"/>
              <w:rPr>
                <w:rFonts w:cs="Times New Roman"/>
                <w:color w:val="0315BD"/>
                <w:sz w:val="20"/>
                <w:szCs w:val="20"/>
              </w:rPr>
            </w:pPr>
          </w:p>
        </w:tc>
        <w:tc>
          <w:tcPr>
            <w:tcW w:w="1212" w:type="dxa"/>
          </w:tcPr>
          <w:p w14:paraId="0DAA9098" w14:textId="77777777" w:rsidR="00581C63" w:rsidRPr="0074097D" w:rsidRDefault="00581C63" w:rsidP="00581C63">
            <w:pPr>
              <w:ind w:left="0"/>
              <w:rPr>
                <w:rFonts w:cs="Times New Roman"/>
                <w:color w:val="0315BD"/>
                <w:sz w:val="20"/>
                <w:szCs w:val="20"/>
              </w:rPr>
            </w:pPr>
          </w:p>
        </w:tc>
        <w:tc>
          <w:tcPr>
            <w:tcW w:w="1212" w:type="dxa"/>
          </w:tcPr>
          <w:p w14:paraId="6379C287" w14:textId="77777777" w:rsidR="00581C63" w:rsidRPr="0074097D" w:rsidRDefault="00581C63" w:rsidP="00581C63">
            <w:pPr>
              <w:ind w:left="0"/>
              <w:rPr>
                <w:rFonts w:cs="Times New Roman"/>
                <w:color w:val="0315BD"/>
                <w:sz w:val="20"/>
                <w:szCs w:val="20"/>
              </w:rPr>
            </w:pPr>
          </w:p>
        </w:tc>
        <w:tc>
          <w:tcPr>
            <w:tcW w:w="1115" w:type="dxa"/>
          </w:tcPr>
          <w:p w14:paraId="51288E6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1BED068D" w14:textId="77777777" w:rsidR="00581C63" w:rsidRPr="0074097D" w:rsidRDefault="00581C63" w:rsidP="00581C63">
            <w:pPr>
              <w:ind w:left="0"/>
              <w:rPr>
                <w:rFonts w:cs="Times New Roman"/>
                <w:color w:val="0315BD"/>
                <w:sz w:val="20"/>
                <w:szCs w:val="20"/>
              </w:rPr>
            </w:pPr>
          </w:p>
        </w:tc>
      </w:tr>
      <w:tr w:rsidR="00581C63" w:rsidRPr="0074097D" w14:paraId="150EB5AD" w14:textId="77777777" w:rsidTr="00581C63">
        <w:tc>
          <w:tcPr>
            <w:tcW w:w="1917" w:type="dxa"/>
          </w:tcPr>
          <w:p w14:paraId="6414B4C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Concomitant Medication Review</w:t>
            </w:r>
          </w:p>
        </w:tc>
        <w:tc>
          <w:tcPr>
            <w:tcW w:w="1090" w:type="dxa"/>
          </w:tcPr>
          <w:p w14:paraId="0968D72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16126289"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5A5AEF2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6D9636C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36C19C8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3C9E0410" w14:textId="77777777" w:rsidR="00581C63" w:rsidRPr="0074097D" w:rsidRDefault="00581C63" w:rsidP="00581C63">
            <w:pPr>
              <w:ind w:left="0"/>
              <w:rPr>
                <w:rFonts w:cs="Times New Roman"/>
                <w:color w:val="0315BD"/>
                <w:sz w:val="20"/>
                <w:szCs w:val="20"/>
              </w:rPr>
            </w:pPr>
          </w:p>
        </w:tc>
      </w:tr>
      <w:tr w:rsidR="00581C63" w:rsidRPr="0074097D" w14:paraId="5A528566" w14:textId="77777777" w:rsidTr="00581C63">
        <w:tc>
          <w:tcPr>
            <w:tcW w:w="1917" w:type="dxa"/>
          </w:tcPr>
          <w:p w14:paraId="705C7BD8"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Randomization</w:t>
            </w:r>
          </w:p>
        </w:tc>
        <w:tc>
          <w:tcPr>
            <w:tcW w:w="1090" w:type="dxa"/>
          </w:tcPr>
          <w:p w14:paraId="2708110B" w14:textId="77777777" w:rsidR="00581C63" w:rsidRPr="0074097D" w:rsidRDefault="00581C63" w:rsidP="00581C63">
            <w:pPr>
              <w:ind w:left="0"/>
              <w:rPr>
                <w:rFonts w:cs="Times New Roman"/>
                <w:color w:val="0315BD"/>
                <w:sz w:val="20"/>
                <w:szCs w:val="20"/>
              </w:rPr>
            </w:pPr>
          </w:p>
        </w:tc>
        <w:tc>
          <w:tcPr>
            <w:tcW w:w="969" w:type="dxa"/>
          </w:tcPr>
          <w:p w14:paraId="7B82AB5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5EF3E200" w14:textId="77777777" w:rsidR="00581C63" w:rsidRPr="0074097D" w:rsidRDefault="00581C63" w:rsidP="00581C63">
            <w:pPr>
              <w:ind w:left="0"/>
              <w:rPr>
                <w:rFonts w:cs="Times New Roman"/>
                <w:color w:val="0315BD"/>
                <w:sz w:val="20"/>
                <w:szCs w:val="20"/>
              </w:rPr>
            </w:pPr>
          </w:p>
        </w:tc>
        <w:tc>
          <w:tcPr>
            <w:tcW w:w="1212" w:type="dxa"/>
          </w:tcPr>
          <w:p w14:paraId="4D31F93C" w14:textId="77777777" w:rsidR="00581C63" w:rsidRPr="0074097D" w:rsidRDefault="00581C63" w:rsidP="00581C63">
            <w:pPr>
              <w:ind w:left="0"/>
              <w:rPr>
                <w:rFonts w:cs="Times New Roman"/>
                <w:color w:val="0315BD"/>
                <w:sz w:val="20"/>
                <w:szCs w:val="20"/>
              </w:rPr>
            </w:pPr>
          </w:p>
        </w:tc>
        <w:tc>
          <w:tcPr>
            <w:tcW w:w="1115" w:type="dxa"/>
          </w:tcPr>
          <w:p w14:paraId="11334778" w14:textId="77777777" w:rsidR="00581C63" w:rsidRPr="0074097D" w:rsidRDefault="00581C63" w:rsidP="00581C63">
            <w:pPr>
              <w:ind w:left="0"/>
              <w:rPr>
                <w:rFonts w:cs="Times New Roman"/>
                <w:color w:val="0315BD"/>
                <w:sz w:val="20"/>
                <w:szCs w:val="20"/>
              </w:rPr>
            </w:pPr>
          </w:p>
        </w:tc>
        <w:tc>
          <w:tcPr>
            <w:tcW w:w="1115" w:type="dxa"/>
          </w:tcPr>
          <w:p w14:paraId="774983CF" w14:textId="77777777" w:rsidR="00581C63" w:rsidRPr="0074097D" w:rsidRDefault="00581C63" w:rsidP="00581C63">
            <w:pPr>
              <w:ind w:left="0"/>
              <w:rPr>
                <w:rFonts w:cs="Times New Roman"/>
                <w:color w:val="0315BD"/>
                <w:sz w:val="20"/>
                <w:szCs w:val="20"/>
              </w:rPr>
            </w:pPr>
          </w:p>
        </w:tc>
      </w:tr>
      <w:tr w:rsidR="00581C63" w:rsidRPr="0074097D" w14:paraId="115D7545" w14:textId="77777777" w:rsidTr="00581C63">
        <w:tc>
          <w:tcPr>
            <w:tcW w:w="1917" w:type="dxa"/>
          </w:tcPr>
          <w:p w14:paraId="2AD474C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Study Intervention</w:t>
            </w:r>
          </w:p>
        </w:tc>
        <w:tc>
          <w:tcPr>
            <w:tcW w:w="1090" w:type="dxa"/>
          </w:tcPr>
          <w:p w14:paraId="33916850" w14:textId="77777777" w:rsidR="00581C63" w:rsidRPr="0074097D" w:rsidRDefault="00581C63" w:rsidP="00581C63">
            <w:pPr>
              <w:ind w:left="0"/>
              <w:rPr>
                <w:rFonts w:cs="Times New Roman"/>
                <w:color w:val="0315BD"/>
                <w:sz w:val="20"/>
                <w:szCs w:val="20"/>
              </w:rPr>
            </w:pPr>
          </w:p>
        </w:tc>
        <w:tc>
          <w:tcPr>
            <w:tcW w:w="969" w:type="dxa"/>
          </w:tcPr>
          <w:p w14:paraId="6C5B935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1031298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49122815" w14:textId="77777777" w:rsidR="00581C63" w:rsidRPr="0074097D" w:rsidRDefault="00581C63" w:rsidP="00581C63">
            <w:pPr>
              <w:ind w:left="0"/>
              <w:rPr>
                <w:rFonts w:cs="Times New Roman"/>
                <w:color w:val="0315BD"/>
                <w:sz w:val="20"/>
                <w:szCs w:val="20"/>
              </w:rPr>
            </w:pPr>
          </w:p>
        </w:tc>
        <w:tc>
          <w:tcPr>
            <w:tcW w:w="1115" w:type="dxa"/>
          </w:tcPr>
          <w:p w14:paraId="58988EE2" w14:textId="77777777" w:rsidR="00581C63" w:rsidRPr="0074097D" w:rsidRDefault="00581C63" w:rsidP="00581C63">
            <w:pPr>
              <w:ind w:left="0"/>
              <w:rPr>
                <w:rFonts w:cs="Times New Roman"/>
                <w:color w:val="0315BD"/>
                <w:sz w:val="20"/>
                <w:szCs w:val="20"/>
              </w:rPr>
            </w:pPr>
          </w:p>
        </w:tc>
        <w:tc>
          <w:tcPr>
            <w:tcW w:w="1115" w:type="dxa"/>
          </w:tcPr>
          <w:p w14:paraId="6FAE6B76" w14:textId="77777777" w:rsidR="00581C63" w:rsidRPr="0074097D" w:rsidRDefault="00581C63" w:rsidP="00581C63">
            <w:pPr>
              <w:ind w:left="0"/>
              <w:rPr>
                <w:rFonts w:cs="Times New Roman"/>
                <w:color w:val="0315BD"/>
                <w:sz w:val="20"/>
                <w:szCs w:val="20"/>
              </w:rPr>
            </w:pPr>
          </w:p>
        </w:tc>
      </w:tr>
      <w:tr w:rsidR="00581C63" w:rsidRPr="0074097D" w14:paraId="5BE52EA9" w14:textId="77777777" w:rsidTr="00581C63">
        <w:tc>
          <w:tcPr>
            <w:tcW w:w="1917" w:type="dxa"/>
          </w:tcPr>
          <w:p w14:paraId="4968A50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Other Assessments (immunology assays, pharmacokinetics) (please select appropriate visits)</w:t>
            </w:r>
          </w:p>
        </w:tc>
        <w:tc>
          <w:tcPr>
            <w:tcW w:w="1090" w:type="dxa"/>
          </w:tcPr>
          <w:p w14:paraId="4E8F7932" w14:textId="77777777" w:rsidR="00581C63" w:rsidRPr="0074097D" w:rsidRDefault="00581C63" w:rsidP="00581C63">
            <w:pPr>
              <w:ind w:left="0"/>
              <w:rPr>
                <w:rFonts w:cs="Times New Roman"/>
                <w:color w:val="0315BD"/>
                <w:sz w:val="20"/>
                <w:szCs w:val="20"/>
              </w:rPr>
            </w:pPr>
          </w:p>
        </w:tc>
        <w:tc>
          <w:tcPr>
            <w:tcW w:w="969" w:type="dxa"/>
          </w:tcPr>
          <w:p w14:paraId="71295ED5" w14:textId="77777777" w:rsidR="00581C63" w:rsidRPr="0074097D" w:rsidRDefault="00581C63" w:rsidP="00581C63">
            <w:pPr>
              <w:ind w:left="0"/>
              <w:rPr>
                <w:rFonts w:cs="Times New Roman"/>
                <w:color w:val="0315BD"/>
                <w:sz w:val="20"/>
                <w:szCs w:val="20"/>
              </w:rPr>
            </w:pPr>
          </w:p>
        </w:tc>
        <w:tc>
          <w:tcPr>
            <w:tcW w:w="1212" w:type="dxa"/>
          </w:tcPr>
          <w:p w14:paraId="5B281241" w14:textId="77777777" w:rsidR="00581C63" w:rsidRPr="0074097D" w:rsidRDefault="00581C63" w:rsidP="00581C63">
            <w:pPr>
              <w:ind w:left="0"/>
              <w:rPr>
                <w:rFonts w:cs="Times New Roman"/>
                <w:color w:val="0315BD"/>
                <w:sz w:val="20"/>
                <w:szCs w:val="20"/>
              </w:rPr>
            </w:pPr>
          </w:p>
        </w:tc>
        <w:tc>
          <w:tcPr>
            <w:tcW w:w="1212" w:type="dxa"/>
          </w:tcPr>
          <w:p w14:paraId="2B5131A3" w14:textId="77777777" w:rsidR="00581C63" w:rsidRPr="0074097D" w:rsidRDefault="00581C63" w:rsidP="00581C63">
            <w:pPr>
              <w:ind w:left="0"/>
              <w:rPr>
                <w:rFonts w:cs="Times New Roman"/>
                <w:color w:val="0315BD"/>
                <w:sz w:val="20"/>
                <w:szCs w:val="20"/>
              </w:rPr>
            </w:pPr>
          </w:p>
        </w:tc>
        <w:tc>
          <w:tcPr>
            <w:tcW w:w="1115" w:type="dxa"/>
          </w:tcPr>
          <w:p w14:paraId="64EA14E0" w14:textId="77777777" w:rsidR="00581C63" w:rsidRPr="0074097D" w:rsidRDefault="00581C63" w:rsidP="00581C63">
            <w:pPr>
              <w:ind w:left="0"/>
              <w:rPr>
                <w:rFonts w:cs="Times New Roman"/>
                <w:color w:val="0315BD"/>
                <w:sz w:val="20"/>
                <w:szCs w:val="20"/>
              </w:rPr>
            </w:pPr>
          </w:p>
        </w:tc>
        <w:tc>
          <w:tcPr>
            <w:tcW w:w="1115" w:type="dxa"/>
          </w:tcPr>
          <w:p w14:paraId="032FCD57" w14:textId="77777777" w:rsidR="00581C63" w:rsidRPr="0074097D" w:rsidRDefault="00581C63" w:rsidP="00581C63">
            <w:pPr>
              <w:ind w:left="0"/>
              <w:rPr>
                <w:rFonts w:cs="Times New Roman"/>
                <w:color w:val="0315BD"/>
                <w:sz w:val="20"/>
                <w:szCs w:val="20"/>
              </w:rPr>
            </w:pPr>
          </w:p>
        </w:tc>
      </w:tr>
      <w:tr w:rsidR="00581C63" w:rsidRPr="00774190" w14:paraId="4CC7C25A" w14:textId="77777777" w:rsidTr="00581C63">
        <w:tc>
          <w:tcPr>
            <w:tcW w:w="1917" w:type="dxa"/>
          </w:tcPr>
          <w:p w14:paraId="023C021C"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Drug Adherence Assessment</w:t>
            </w:r>
          </w:p>
        </w:tc>
        <w:tc>
          <w:tcPr>
            <w:tcW w:w="1090" w:type="dxa"/>
          </w:tcPr>
          <w:p w14:paraId="5329A830" w14:textId="77777777" w:rsidR="00581C63" w:rsidRPr="0074097D" w:rsidRDefault="00581C63" w:rsidP="00581C63">
            <w:pPr>
              <w:ind w:left="0"/>
              <w:rPr>
                <w:rFonts w:cs="Times New Roman"/>
                <w:color w:val="0315BD"/>
                <w:sz w:val="20"/>
                <w:szCs w:val="20"/>
              </w:rPr>
            </w:pPr>
          </w:p>
        </w:tc>
        <w:tc>
          <w:tcPr>
            <w:tcW w:w="969" w:type="dxa"/>
          </w:tcPr>
          <w:p w14:paraId="0026263D" w14:textId="77777777" w:rsidR="00581C63" w:rsidRPr="0074097D" w:rsidRDefault="00581C63" w:rsidP="00581C63">
            <w:pPr>
              <w:ind w:left="0"/>
              <w:rPr>
                <w:rFonts w:cs="Times New Roman"/>
                <w:color w:val="0315BD"/>
                <w:sz w:val="20"/>
                <w:szCs w:val="20"/>
              </w:rPr>
            </w:pPr>
          </w:p>
        </w:tc>
        <w:tc>
          <w:tcPr>
            <w:tcW w:w="1212" w:type="dxa"/>
          </w:tcPr>
          <w:p w14:paraId="5295B2BF"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53F7394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4E5C621B"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492C8A70" w14:textId="77777777" w:rsidR="00581C63" w:rsidRPr="0074097D" w:rsidRDefault="00581C63" w:rsidP="00581C63">
            <w:pPr>
              <w:ind w:left="0"/>
              <w:rPr>
                <w:rFonts w:cs="Times New Roman"/>
                <w:color w:val="0315BD"/>
                <w:sz w:val="20"/>
                <w:szCs w:val="20"/>
              </w:rPr>
            </w:pPr>
          </w:p>
        </w:tc>
      </w:tr>
      <w:tr w:rsidR="00581C63" w:rsidRPr="00774190" w14:paraId="1D2EA715" w14:textId="77777777" w:rsidTr="00581C63">
        <w:tc>
          <w:tcPr>
            <w:tcW w:w="1917" w:type="dxa"/>
          </w:tcPr>
          <w:p w14:paraId="2677E478"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Subject Diaries</w:t>
            </w:r>
          </w:p>
        </w:tc>
        <w:tc>
          <w:tcPr>
            <w:tcW w:w="1090" w:type="dxa"/>
          </w:tcPr>
          <w:p w14:paraId="6084870A" w14:textId="77777777" w:rsidR="00581C63" w:rsidRPr="0074097D" w:rsidRDefault="00581C63" w:rsidP="00581C63">
            <w:pPr>
              <w:ind w:left="0"/>
              <w:rPr>
                <w:rFonts w:cs="Times New Roman"/>
                <w:color w:val="0315BD"/>
                <w:sz w:val="20"/>
                <w:szCs w:val="20"/>
              </w:rPr>
            </w:pPr>
          </w:p>
        </w:tc>
        <w:tc>
          <w:tcPr>
            <w:tcW w:w="969" w:type="dxa"/>
          </w:tcPr>
          <w:p w14:paraId="573D745B" w14:textId="77777777" w:rsidR="00581C63" w:rsidRPr="0074097D" w:rsidRDefault="00581C63" w:rsidP="00581C63">
            <w:pPr>
              <w:ind w:left="0"/>
              <w:rPr>
                <w:rFonts w:cs="Times New Roman"/>
                <w:color w:val="0315BD"/>
                <w:sz w:val="20"/>
                <w:szCs w:val="20"/>
              </w:rPr>
            </w:pPr>
          </w:p>
        </w:tc>
        <w:tc>
          <w:tcPr>
            <w:tcW w:w="1212" w:type="dxa"/>
          </w:tcPr>
          <w:p w14:paraId="6BA5AC3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4DCC75B3"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37CC2507"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2DB53E95" w14:textId="77777777" w:rsidR="00581C63" w:rsidRPr="0074097D" w:rsidRDefault="00581C63" w:rsidP="00581C63">
            <w:pPr>
              <w:ind w:left="0"/>
              <w:rPr>
                <w:rFonts w:cs="Times New Roman"/>
                <w:color w:val="0315BD"/>
                <w:sz w:val="20"/>
                <w:szCs w:val="20"/>
              </w:rPr>
            </w:pPr>
          </w:p>
        </w:tc>
      </w:tr>
      <w:tr w:rsidR="00581C63" w:rsidRPr="00774190" w14:paraId="6B10CE2A" w14:textId="77777777" w:rsidTr="00581C63">
        <w:tc>
          <w:tcPr>
            <w:tcW w:w="1917" w:type="dxa"/>
          </w:tcPr>
          <w:p w14:paraId="21CC9903"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Adverse Events</w:t>
            </w:r>
          </w:p>
        </w:tc>
        <w:tc>
          <w:tcPr>
            <w:tcW w:w="1090" w:type="dxa"/>
          </w:tcPr>
          <w:p w14:paraId="4116CD66"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969" w:type="dxa"/>
          </w:tcPr>
          <w:p w14:paraId="22D29C92"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04CD50B4"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212" w:type="dxa"/>
          </w:tcPr>
          <w:p w14:paraId="539DBDB1"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658300E5"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c>
          <w:tcPr>
            <w:tcW w:w="1115" w:type="dxa"/>
          </w:tcPr>
          <w:p w14:paraId="6DC649F9" w14:textId="77777777" w:rsidR="00581C63" w:rsidRPr="0074097D" w:rsidRDefault="00581C63" w:rsidP="00581C63">
            <w:pPr>
              <w:ind w:left="0"/>
              <w:rPr>
                <w:rFonts w:cs="Times New Roman"/>
                <w:color w:val="0315BD"/>
                <w:sz w:val="20"/>
                <w:szCs w:val="20"/>
              </w:rPr>
            </w:pPr>
            <w:r w:rsidRPr="0074097D">
              <w:rPr>
                <w:rFonts w:cs="Times New Roman"/>
                <w:color w:val="0315BD"/>
                <w:sz w:val="20"/>
                <w:szCs w:val="20"/>
              </w:rPr>
              <w:t>X</w:t>
            </w:r>
          </w:p>
        </w:tc>
      </w:tr>
    </w:tbl>
    <w:p w14:paraId="7EC21312" w14:textId="44719EC3" w:rsidR="00CD6969" w:rsidRPr="0074097D" w:rsidRDefault="00CD6969" w:rsidP="00CD6969">
      <w:pPr>
        <w:rPr>
          <w:color w:val="0315BD"/>
        </w:rPr>
      </w:pPr>
      <w:r w:rsidRPr="0074097D">
        <w:rPr>
          <w:color w:val="0315BD"/>
        </w:rPr>
        <w:t xml:space="preserve">*Include any necessary notes detailing specifics of procedures outlined in table. </w:t>
      </w:r>
    </w:p>
    <w:p w14:paraId="76629671" w14:textId="4C339D9F" w:rsidR="00CD6969" w:rsidRPr="0074097D" w:rsidRDefault="00CD6969" w:rsidP="00774190">
      <w:pPr>
        <w:pStyle w:val="ListParagraph"/>
        <w:numPr>
          <w:ilvl w:val="0"/>
          <w:numId w:val="30"/>
        </w:numPr>
        <w:rPr>
          <w:color w:val="0315BD"/>
        </w:rPr>
      </w:pPr>
      <w:r w:rsidRPr="0074097D">
        <w:rPr>
          <w:color w:val="0315BD"/>
        </w:rPr>
        <w:t>Height is only measured and recorded at screening</w:t>
      </w:r>
    </w:p>
    <w:p w14:paraId="3F326576" w14:textId="768CD182" w:rsidR="00CD6969" w:rsidRPr="0074097D" w:rsidRDefault="00CD6969" w:rsidP="00774190">
      <w:pPr>
        <w:pStyle w:val="ListParagraph"/>
        <w:numPr>
          <w:ilvl w:val="0"/>
          <w:numId w:val="30"/>
        </w:numPr>
        <w:rPr>
          <w:color w:val="0315BD"/>
        </w:rPr>
      </w:pPr>
      <w:r w:rsidRPr="0074097D">
        <w:rPr>
          <w:color w:val="0315BD"/>
        </w:rPr>
        <w:t>Temperature (specify route), blood pressure, heart rate, respiratory rate</w:t>
      </w:r>
    </w:p>
    <w:p w14:paraId="0B6B35D0" w14:textId="4D14BCC7" w:rsidR="00CD6969" w:rsidRPr="0074097D" w:rsidRDefault="00CD6969" w:rsidP="00774190">
      <w:pPr>
        <w:pStyle w:val="ListParagraph"/>
        <w:numPr>
          <w:ilvl w:val="0"/>
          <w:numId w:val="30"/>
        </w:numPr>
        <w:rPr>
          <w:color w:val="0315BD"/>
        </w:rPr>
      </w:pPr>
      <w:r w:rsidRPr="0074097D">
        <w:rPr>
          <w:color w:val="0315BD"/>
        </w:rPr>
        <w:t>Serum pregnancy test (women of childbearing potential) (specify serum and/or urine)</w:t>
      </w:r>
    </w:p>
    <w:p w14:paraId="2AFC2D27" w14:textId="1CFCF803" w:rsidR="00CD6969" w:rsidRPr="0074097D" w:rsidRDefault="00CD6969" w:rsidP="00774190">
      <w:pPr>
        <w:pStyle w:val="ListParagraph"/>
        <w:numPr>
          <w:ilvl w:val="0"/>
          <w:numId w:val="30"/>
        </w:numPr>
        <w:rPr>
          <w:color w:val="0315BD"/>
        </w:rPr>
      </w:pPr>
      <w:r w:rsidRPr="0074097D">
        <w:rPr>
          <w:color w:val="0315BD"/>
        </w:rPr>
        <w:t>(specify labs)</w:t>
      </w:r>
    </w:p>
    <w:p w14:paraId="275CFAAD" w14:textId="3D734BC8" w:rsidR="00CD6969" w:rsidRPr="0074097D" w:rsidRDefault="00CD6969" w:rsidP="00774190">
      <w:pPr>
        <w:pStyle w:val="ListParagraph"/>
        <w:numPr>
          <w:ilvl w:val="0"/>
          <w:numId w:val="30"/>
        </w:numPr>
        <w:rPr>
          <w:color w:val="0315BD"/>
        </w:rPr>
      </w:pPr>
      <w:r w:rsidRPr="0074097D">
        <w:rPr>
          <w:color w:val="0315BD"/>
        </w:rPr>
        <w:t>(specify labs)</w:t>
      </w:r>
    </w:p>
    <w:p w14:paraId="35097998" w14:textId="662A5D56" w:rsidR="00CD6969" w:rsidRPr="0074097D" w:rsidRDefault="00CD6969" w:rsidP="00774190">
      <w:pPr>
        <w:pStyle w:val="ListParagraph"/>
        <w:numPr>
          <w:ilvl w:val="0"/>
          <w:numId w:val="30"/>
        </w:numPr>
        <w:rPr>
          <w:color w:val="0315BD"/>
        </w:rPr>
      </w:pPr>
      <w:r w:rsidRPr="0074097D">
        <w:rPr>
          <w:color w:val="0315BD"/>
        </w:rPr>
        <w:t>(specify tests here or refer to protocol Section that provides details)</w:t>
      </w:r>
    </w:p>
    <w:p w14:paraId="2741B670" w14:textId="6A903BFF" w:rsidR="00CD6969" w:rsidRDefault="00CD6969" w:rsidP="00774190">
      <w:pPr>
        <w:pStyle w:val="Heading1"/>
      </w:pPr>
      <w:bookmarkStart w:id="35" w:name="_Toc34056049"/>
      <w:r>
        <w:lastRenderedPageBreak/>
        <w:t>CORRELATIVES/SPECIAL STUDIES</w:t>
      </w:r>
      <w:bookmarkEnd w:id="35"/>
    </w:p>
    <w:p w14:paraId="1F00B2E4" w14:textId="77777777" w:rsidR="00CD6969" w:rsidRDefault="00CD6969" w:rsidP="00CD6969">
      <w:r>
        <w:t>The goal of the planned laboratory correlative studies is to indicate if submission of samples for correlative studies is mandatory/optional. Also, indicate in this section if you plan to do any QOL questionnaires. Provide justification and information about the questionnaires.  Some specific information may be included in MOP.</w:t>
      </w:r>
    </w:p>
    <w:p w14:paraId="78DBA440" w14:textId="4B594179" w:rsidR="00CD6969" w:rsidRDefault="00CD6969" w:rsidP="00774190">
      <w:pPr>
        <w:pStyle w:val="Heading2"/>
      </w:pPr>
      <w:bookmarkStart w:id="36" w:name="_Toc34056050"/>
      <w:r>
        <w:t>Sample Collection Guidelines</w:t>
      </w:r>
      <w:bookmarkEnd w:id="36"/>
      <w:r>
        <w:t xml:space="preserve"> </w:t>
      </w:r>
    </w:p>
    <w:p w14:paraId="1D3919C6" w14:textId="77777777" w:rsidR="00CD6969" w:rsidRPr="0074097D" w:rsidRDefault="00CD6969" w:rsidP="00CD6969">
      <w:pPr>
        <w:rPr>
          <w:color w:val="0315BD"/>
        </w:rPr>
      </w:pPr>
      <w:r w:rsidRPr="0074097D">
        <w:rPr>
          <w:color w:val="0315BD"/>
        </w:rPr>
        <w:t>Describe what kind of samples will be collected and what containers/tubes will be used. You must include samples to be collected within your protocol; however, specific processes (i.e. containers/tubes to be used) may be listed here or within your laboratory manual or MOP.</w:t>
      </w:r>
    </w:p>
    <w:p w14:paraId="329E7169" w14:textId="77777777" w:rsidR="00CD6969" w:rsidRPr="0074097D" w:rsidRDefault="00CD6969" w:rsidP="00CD6969">
      <w:pPr>
        <w:rPr>
          <w:color w:val="0315BD"/>
        </w:rPr>
      </w:pPr>
    </w:p>
    <w:p w14:paraId="037190A1" w14:textId="77777777" w:rsidR="00CD6969" w:rsidRPr="00497C67" w:rsidRDefault="00CD6969" w:rsidP="00CD6969">
      <w:pPr>
        <w:rPr>
          <w:i/>
          <w:color w:val="FF0000"/>
        </w:rPr>
      </w:pPr>
      <w:r w:rsidRPr="00497C67">
        <w:rPr>
          <w:i/>
          <w:color w:val="FF0000"/>
        </w:rPr>
        <w:t>Example text provided as a guide, customize as needed:</w:t>
      </w:r>
    </w:p>
    <w:p w14:paraId="36C62EE8" w14:textId="77777777" w:rsidR="00CD6969" w:rsidRPr="00497C67" w:rsidRDefault="00CD6969" w:rsidP="00CD6969">
      <w:pPr>
        <w:rPr>
          <w:color w:val="0000CC"/>
        </w:rPr>
      </w:pPr>
      <w:r w:rsidRPr="00497C67">
        <w:rPr>
          <w:color w:val="0000CC"/>
        </w:rPr>
        <w:t>{Samples will be labeled with the subject’s de-identified study number, collection date, time, and delivered to: [Insert Location/Address]}</w:t>
      </w:r>
    </w:p>
    <w:p w14:paraId="6C023985" w14:textId="77777777" w:rsidR="00CD6969" w:rsidRDefault="00CD6969" w:rsidP="00CD6969"/>
    <w:p w14:paraId="2C6588D9" w14:textId="0E2EBFD3" w:rsidR="00CD6969" w:rsidRPr="0074097D" w:rsidRDefault="00CD6969" w:rsidP="00CD6969">
      <w:pPr>
        <w:rPr>
          <w:color w:val="0315BD"/>
        </w:rPr>
      </w:pPr>
      <w:r w:rsidRPr="0074097D">
        <w:rPr>
          <w:color w:val="0315BD"/>
        </w:rPr>
        <w:t>Specify instructions for preparation and shipment (types of tubes, spun, frozen, on wet/dry ice or at room temperature, sent by overnight mail or batched, etc.) Add any restrictions on specimen receiving times (e.g., after hours, weekends, holidays).</w:t>
      </w:r>
    </w:p>
    <w:p w14:paraId="4E3FA51A" w14:textId="77777777" w:rsidR="00CD6969" w:rsidRDefault="00CD6969" w:rsidP="00CD6969"/>
    <w:p w14:paraId="7AADC017" w14:textId="77777777" w:rsidR="00CD6969" w:rsidRPr="00497C67" w:rsidRDefault="00CD6969" w:rsidP="00CD6969">
      <w:pPr>
        <w:rPr>
          <w:i/>
          <w:color w:val="FF0000"/>
        </w:rPr>
      </w:pPr>
      <w:r w:rsidRPr="00497C67">
        <w:rPr>
          <w:i/>
          <w:color w:val="FF0000"/>
        </w:rPr>
        <w:t>Example text provided as a guide, customize as needed:</w:t>
      </w:r>
    </w:p>
    <w:p w14:paraId="76AF36E7" w14:textId="2A13A65B" w:rsidR="00CD6969" w:rsidRPr="00497C67" w:rsidRDefault="00CD6969" w:rsidP="00CD6969">
      <w:pPr>
        <w:rPr>
          <w:color w:val="0000CC"/>
        </w:rPr>
      </w:pPr>
      <w:r w:rsidRPr="00497C67">
        <w:rPr>
          <w:color w:val="0000CC"/>
        </w:rPr>
        <w:t>Specimens should be spun at 3000 rpm for 10 minutes, and plasma transferred to a 7mL tube for shipment. A minimum of 3mLs per sample is required. Store between 0-6 degrees C until shipment. Pack specimens on wet ice. Send shipments Monday-Thursday via FedEx.</w:t>
      </w:r>
    </w:p>
    <w:p w14:paraId="3ADA2232" w14:textId="77777777" w:rsidR="00CD6969" w:rsidRPr="00497C67" w:rsidRDefault="00CD6969" w:rsidP="00CD6969">
      <w:pPr>
        <w:rPr>
          <w:color w:val="0000CC"/>
        </w:rPr>
      </w:pPr>
    </w:p>
    <w:p w14:paraId="5D5EAFC1" w14:textId="77777777" w:rsidR="00CD6969" w:rsidRPr="00497C67" w:rsidRDefault="00CD6969" w:rsidP="00CD6969">
      <w:pPr>
        <w:rPr>
          <w:color w:val="0000CC"/>
        </w:rPr>
      </w:pPr>
      <w:r w:rsidRPr="00497C67">
        <w:rPr>
          <w:color w:val="0000CC"/>
        </w:rPr>
        <w:t>Specify the collection time points.</w:t>
      </w:r>
    </w:p>
    <w:p w14:paraId="148965EB" w14:textId="77777777" w:rsidR="00CD6969" w:rsidRDefault="00CD6969" w:rsidP="00CD6969"/>
    <w:p w14:paraId="7617A3F0" w14:textId="77777777" w:rsidR="00CD6969" w:rsidRPr="00497C67" w:rsidRDefault="00CD6969" w:rsidP="00CD6969">
      <w:pPr>
        <w:rPr>
          <w:i/>
          <w:color w:val="FF0000"/>
        </w:rPr>
      </w:pPr>
      <w:r w:rsidRPr="00497C67">
        <w:rPr>
          <w:i/>
          <w:color w:val="FF0000"/>
        </w:rPr>
        <w:t>Example text provided as a guide, customize as needed:</w:t>
      </w:r>
    </w:p>
    <w:p w14:paraId="03F9178A" w14:textId="77777777" w:rsidR="00CD6969" w:rsidRPr="00497C67" w:rsidRDefault="00CD6969" w:rsidP="00CD6969">
      <w:pPr>
        <w:rPr>
          <w:color w:val="0000CC"/>
        </w:rPr>
      </w:pPr>
      <w:r w:rsidRPr="00497C67">
        <w:rPr>
          <w:color w:val="0000CC"/>
        </w:rPr>
        <w:t>{[Sample] will be collected at the following time points (+/- window):</w:t>
      </w:r>
    </w:p>
    <w:p w14:paraId="0608CB99" w14:textId="246CEE35" w:rsidR="00CD6969" w:rsidRPr="00497C67" w:rsidRDefault="00CD6969" w:rsidP="00774190">
      <w:pPr>
        <w:pStyle w:val="ListParagraph"/>
        <w:numPr>
          <w:ilvl w:val="0"/>
          <w:numId w:val="22"/>
        </w:numPr>
        <w:ind w:hanging="360"/>
        <w:rPr>
          <w:color w:val="0000CC"/>
        </w:rPr>
      </w:pPr>
      <w:r w:rsidRPr="00497C67">
        <w:rPr>
          <w:color w:val="0000CC"/>
        </w:rPr>
        <w:t>(Within 28 days) prior to study treatment.</w:t>
      </w:r>
    </w:p>
    <w:p w14:paraId="1A77647B" w14:textId="66BAB1C7" w:rsidR="00CD6969" w:rsidRPr="00497C67" w:rsidRDefault="00CD6969" w:rsidP="00774190">
      <w:pPr>
        <w:pStyle w:val="ListParagraph"/>
        <w:numPr>
          <w:ilvl w:val="0"/>
          <w:numId w:val="22"/>
        </w:numPr>
        <w:ind w:hanging="360"/>
        <w:rPr>
          <w:color w:val="0000CC"/>
        </w:rPr>
      </w:pPr>
      <w:r w:rsidRPr="00497C67">
        <w:rPr>
          <w:color w:val="0000CC"/>
        </w:rPr>
        <w:t>On Day 0</w:t>
      </w:r>
    </w:p>
    <w:p w14:paraId="7156897D" w14:textId="32A98ADA" w:rsidR="00CD6969" w:rsidRPr="00497C67" w:rsidRDefault="00CD6969" w:rsidP="00774190">
      <w:pPr>
        <w:pStyle w:val="ListParagraph"/>
        <w:numPr>
          <w:ilvl w:val="0"/>
          <w:numId w:val="22"/>
        </w:numPr>
        <w:ind w:hanging="360"/>
        <w:rPr>
          <w:color w:val="0000CC"/>
        </w:rPr>
      </w:pPr>
      <w:r w:rsidRPr="00497C67">
        <w:rPr>
          <w:color w:val="0000CC"/>
        </w:rPr>
        <w:t>On Day 30 (+/- 1 day)</w:t>
      </w:r>
    </w:p>
    <w:p w14:paraId="1FE57334" w14:textId="278FEE5A" w:rsidR="00CD6969" w:rsidRPr="00497C67" w:rsidRDefault="00CD6969" w:rsidP="00774190">
      <w:pPr>
        <w:pStyle w:val="ListParagraph"/>
        <w:numPr>
          <w:ilvl w:val="0"/>
          <w:numId w:val="22"/>
        </w:numPr>
        <w:ind w:hanging="360"/>
        <w:rPr>
          <w:color w:val="0000CC"/>
        </w:rPr>
      </w:pPr>
      <w:r w:rsidRPr="00497C67">
        <w:rPr>
          <w:color w:val="0000CC"/>
        </w:rPr>
        <w:t>etc.</w:t>
      </w:r>
    </w:p>
    <w:p w14:paraId="40814FDB" w14:textId="0F6621C8" w:rsidR="00CD6969" w:rsidRDefault="00CD6969" w:rsidP="00774190">
      <w:pPr>
        <w:pStyle w:val="Heading2"/>
      </w:pPr>
      <w:bookmarkStart w:id="37" w:name="_Toc34056051"/>
      <w:r>
        <w:t>Assay Methodology</w:t>
      </w:r>
      <w:bookmarkEnd w:id="37"/>
    </w:p>
    <w:p w14:paraId="3BE166B7" w14:textId="77777777" w:rsidR="00CD6969" w:rsidRPr="0074097D" w:rsidRDefault="00CD6969" w:rsidP="00CD6969">
      <w:pPr>
        <w:rPr>
          <w:color w:val="0315BD"/>
        </w:rPr>
      </w:pPr>
      <w:r w:rsidRPr="0074097D">
        <w:rPr>
          <w:color w:val="0315BD"/>
        </w:rPr>
        <w:t xml:space="preserve">Mention any special assays that are used to analyze samples in the protocol. Include the assay name and company and specify whether the assay is FDA-approved or cleared. </w:t>
      </w:r>
    </w:p>
    <w:p w14:paraId="512E525F" w14:textId="4693CC79" w:rsidR="00CD6969" w:rsidRDefault="00CD6969" w:rsidP="00774190">
      <w:pPr>
        <w:pStyle w:val="Heading2"/>
      </w:pPr>
      <w:bookmarkStart w:id="38" w:name="_Toc34056052"/>
      <w:r>
        <w:t>Specimen Banking</w:t>
      </w:r>
      <w:bookmarkEnd w:id="38"/>
    </w:p>
    <w:p w14:paraId="791AE2D2" w14:textId="77777777" w:rsidR="00CD6969" w:rsidRPr="00497C67" w:rsidRDefault="00CD6969" w:rsidP="00CD6969">
      <w:pPr>
        <w:rPr>
          <w:i/>
          <w:color w:val="FF0000"/>
        </w:rPr>
      </w:pPr>
      <w:r w:rsidRPr="00497C67">
        <w:rPr>
          <w:i/>
          <w:color w:val="FF0000"/>
        </w:rPr>
        <w:t>Example text provided as a guide, customize as needed:</w:t>
      </w:r>
    </w:p>
    <w:p w14:paraId="177C8A1A" w14:textId="77777777" w:rsidR="00CD6969" w:rsidRPr="0074097D" w:rsidRDefault="00CD6969" w:rsidP="00CD6969">
      <w:pPr>
        <w:rPr>
          <w:color w:val="0315BD"/>
        </w:rPr>
      </w:pPr>
      <w:r w:rsidRPr="0074097D">
        <w:rPr>
          <w:color w:val="0315BD"/>
        </w:rPr>
        <w:t>{Subject samples collected for this study will be retained at [specify location here]. Specimens will be stored indefinitely or until they are used up. If future use is denied or withdrawn by the subject, best efforts will be made to stop any additional studies and to destroy the specimens.</w:t>
      </w:r>
    </w:p>
    <w:p w14:paraId="1FCACC02" w14:textId="77777777" w:rsidR="00CD6969" w:rsidRDefault="00CD6969" w:rsidP="00CD6969"/>
    <w:p w14:paraId="420123EC" w14:textId="77777777" w:rsidR="00CD6969" w:rsidRPr="0074097D" w:rsidRDefault="00CD6969" w:rsidP="00CD6969">
      <w:pPr>
        <w:rPr>
          <w:color w:val="0315BD"/>
        </w:rPr>
      </w:pPr>
      <w:r w:rsidRPr="0074097D">
        <w:rPr>
          <w:color w:val="0315BD"/>
        </w:rPr>
        <w:t>Specimens being stored long-term for potential use not outlined in the protocol are subject to University policy governing tissue sample collection, ownership, usage, and disposition within all UMMS research repositories.</w:t>
      </w:r>
    </w:p>
    <w:p w14:paraId="40CBDB3E" w14:textId="77777777" w:rsidR="00CD6969" w:rsidRPr="0074097D" w:rsidRDefault="00CD6969" w:rsidP="00CD6969">
      <w:pPr>
        <w:rPr>
          <w:color w:val="0315BD"/>
        </w:rPr>
      </w:pPr>
    </w:p>
    <w:p w14:paraId="67A6B070" w14:textId="77777777" w:rsidR="00CD6969" w:rsidRPr="0074097D" w:rsidRDefault="00CD6969" w:rsidP="00CD6969">
      <w:pPr>
        <w:rPr>
          <w:color w:val="0315BD"/>
        </w:rPr>
      </w:pPr>
      <w:r w:rsidRPr="0074097D">
        <w:rPr>
          <w:color w:val="0315BD"/>
        </w:rPr>
        <w:t>http://msa.med.umich.edu/policies/governing-tissue-sample-collection-ownership-usage-disposition-within-all-umms-research}</w:t>
      </w:r>
    </w:p>
    <w:p w14:paraId="20CBE829" w14:textId="36267B00" w:rsidR="00CD6969" w:rsidRDefault="00CD6969" w:rsidP="00774190">
      <w:pPr>
        <w:pStyle w:val="Heading1"/>
      </w:pPr>
      <w:bookmarkStart w:id="39" w:name="_Toc34056053"/>
      <w:r>
        <w:t>ADVERSE EVENTS</w:t>
      </w:r>
      <w:bookmarkEnd w:id="39"/>
    </w:p>
    <w:p w14:paraId="49962C82" w14:textId="057BBA66" w:rsidR="00CD6969" w:rsidRDefault="00CD6969" w:rsidP="00774190">
      <w:pPr>
        <w:pStyle w:val="Heading2"/>
      </w:pPr>
      <w:bookmarkStart w:id="40" w:name="_Toc34056054"/>
      <w:r>
        <w:t>Experimental Therapy</w:t>
      </w:r>
      <w:bookmarkEnd w:id="40"/>
    </w:p>
    <w:p w14:paraId="213664BD" w14:textId="77777777" w:rsidR="00CD6969" w:rsidRPr="00497C67" w:rsidRDefault="00CD6969" w:rsidP="00CD6969">
      <w:pPr>
        <w:rPr>
          <w:i/>
          <w:color w:val="FF0000"/>
        </w:rPr>
      </w:pPr>
      <w:r w:rsidRPr="00497C67">
        <w:rPr>
          <w:i/>
          <w:color w:val="FF0000"/>
        </w:rPr>
        <w:t>Example text provided as a guide, customize as needed:</w:t>
      </w:r>
    </w:p>
    <w:p w14:paraId="3EC358DD" w14:textId="77777777" w:rsidR="00CD6969" w:rsidRPr="0074097D" w:rsidRDefault="00CD6969" w:rsidP="00CD6969">
      <w:pPr>
        <w:rPr>
          <w:color w:val="0315BD"/>
        </w:rPr>
      </w:pPr>
      <w:r w:rsidRPr="0074097D">
        <w:rPr>
          <w:color w:val="0315BD"/>
        </w:rPr>
        <w:t>{For the most recent safety update, please refer to the current Investigator’s Brochure or Study Agent Label.}</w:t>
      </w:r>
    </w:p>
    <w:p w14:paraId="6734E495" w14:textId="633DF43C" w:rsidR="00CD6969" w:rsidRDefault="00CD6969" w:rsidP="00774190">
      <w:pPr>
        <w:pStyle w:val="Heading2"/>
      </w:pPr>
      <w:bookmarkStart w:id="41" w:name="_Toc34056055"/>
      <w:r>
        <w:t>Adverse Event Reporting Requirements</w:t>
      </w:r>
      <w:bookmarkEnd w:id="41"/>
    </w:p>
    <w:p w14:paraId="73322136" w14:textId="77777777" w:rsidR="00CD6969" w:rsidRDefault="00CD6969" w:rsidP="00CD6969">
      <w:r>
        <w:t>Adverse event (AE) monitoring and reporting is a routine part of every clinical trial and is done to ensure the safety of subjects enrolled in the studies as well as those who will enroll in future studies using similar agents. Data on adverse events will be collected from the time of the initial study [</w:t>
      </w:r>
      <w:r w:rsidRPr="00497C67">
        <w:rPr>
          <w:color w:val="0000CC"/>
        </w:rPr>
        <w:t>treatment administration or intervention</w:t>
      </w:r>
      <w:r>
        <w:t>] through [</w:t>
      </w:r>
      <w:r w:rsidRPr="00FD1535">
        <w:rPr>
          <w:color w:val="0000CC"/>
        </w:rPr>
        <w:t>30</w:t>
      </w:r>
      <w:r>
        <w:t>] days after the last [</w:t>
      </w:r>
      <w:r w:rsidRPr="00497C67">
        <w:rPr>
          <w:color w:val="0000CC"/>
        </w:rPr>
        <w:t>dose of study treatment or study intervention</w:t>
      </w:r>
      <w:r>
        <w:t>]. Any serious adverse event that occurs more than [</w:t>
      </w:r>
      <w:r w:rsidRPr="00497C67">
        <w:rPr>
          <w:color w:val="0000CC"/>
        </w:rPr>
        <w:t>30</w:t>
      </w:r>
      <w:r>
        <w:t>] days after the last study [</w:t>
      </w:r>
      <w:r w:rsidRPr="00FD1535">
        <w:rPr>
          <w:color w:val="0000CC"/>
        </w:rPr>
        <w:t>treatment or intervention</w:t>
      </w:r>
      <w:r>
        <w:t>] and is considered related to the study [</w:t>
      </w:r>
      <w:r w:rsidRPr="00497C67">
        <w:rPr>
          <w:color w:val="0000CC"/>
        </w:rPr>
        <w:t>treatment or intervention</w:t>
      </w:r>
      <w:r>
        <w:t>] must also be reported. Serious Adverse Events (SAEs) will continue to be followed until:</w:t>
      </w:r>
    </w:p>
    <w:p w14:paraId="653102D6" w14:textId="0F467CD4" w:rsidR="00CD6969" w:rsidRDefault="00CD6969" w:rsidP="00774190">
      <w:pPr>
        <w:pStyle w:val="ListParagraph"/>
        <w:numPr>
          <w:ilvl w:val="0"/>
          <w:numId w:val="32"/>
        </w:numPr>
      </w:pPr>
      <w:r>
        <w:t>Resolution or the symptoms or signs that constitute the serious adverse event return to baseline;</w:t>
      </w:r>
    </w:p>
    <w:p w14:paraId="2446AD13" w14:textId="7F781418" w:rsidR="00CD6969" w:rsidRDefault="00CD6969" w:rsidP="00774190">
      <w:pPr>
        <w:pStyle w:val="ListParagraph"/>
        <w:numPr>
          <w:ilvl w:val="0"/>
          <w:numId w:val="32"/>
        </w:numPr>
      </w:pPr>
      <w:r>
        <w:t>There is satisfactory explanation other than the study [</w:t>
      </w:r>
      <w:r w:rsidRPr="00497C67">
        <w:rPr>
          <w:color w:val="0000CC"/>
        </w:rPr>
        <w:t>treatment or intervention</w:t>
      </w:r>
      <w:r>
        <w:t xml:space="preserve">] for the changes observed; or </w:t>
      </w:r>
    </w:p>
    <w:p w14:paraId="466A89DE" w14:textId="0E09BCDD" w:rsidR="00CD6969" w:rsidRDefault="00CD6969" w:rsidP="00774190">
      <w:pPr>
        <w:pStyle w:val="ListParagraph"/>
        <w:numPr>
          <w:ilvl w:val="0"/>
          <w:numId w:val="32"/>
        </w:numPr>
      </w:pPr>
      <w:r>
        <w:t>Death.</w:t>
      </w:r>
    </w:p>
    <w:p w14:paraId="0037ECEF" w14:textId="0BF229A2" w:rsidR="00CD6969" w:rsidRDefault="00CD6969" w:rsidP="00CD6969">
      <w:r>
        <w:t>The investigator is responsible for the detection, documentation, grading and assignment of attribution of events meeting the criteria and definition of an AE or SAE. The definitions of AEs and SAEs are given below. It is the responsibility of the principal investigator to ensure that all staff involved in the trial is familiar with the content of this section.</w:t>
      </w:r>
    </w:p>
    <w:p w14:paraId="6433F175" w14:textId="77777777" w:rsidR="00774190" w:rsidRDefault="00774190" w:rsidP="00CD6969"/>
    <w:p w14:paraId="7C8933C9" w14:textId="10892677" w:rsidR="00CD6969" w:rsidRDefault="00CD6969" w:rsidP="00CD6969">
      <w:r>
        <w:t>Any medical condition or laboratory abnormality with an onset date before initial study [</w:t>
      </w:r>
      <w:r w:rsidRPr="00497C67">
        <w:rPr>
          <w:color w:val="0000CC"/>
        </w:rPr>
        <w:t>treatment administration or intervention</w:t>
      </w:r>
      <w:r>
        <w:t>] is considered to be pre-existing in nature. Any known pre-existing conditions that are ongoing at time of study entry should be considered medical history.</w:t>
      </w:r>
    </w:p>
    <w:p w14:paraId="78955AE6" w14:textId="77777777" w:rsidR="00774190" w:rsidRDefault="00774190" w:rsidP="00CD6969"/>
    <w:p w14:paraId="3694913F" w14:textId="77777777" w:rsidR="00CD6969" w:rsidRDefault="00CD6969" w:rsidP="00CD6969">
      <w:r>
        <w:t xml:space="preserve">All events meeting the criteria and definition of an AE or SAE, as defined in Section 8.3, occurring from the initial study </w:t>
      </w:r>
      <w:r w:rsidRPr="00497C67">
        <w:rPr>
          <w:color w:val="0000CC"/>
        </w:rPr>
        <w:t>[treatment administration or intervention</w:t>
      </w:r>
      <w:r>
        <w:t>] through [</w:t>
      </w:r>
      <w:r w:rsidRPr="00497C67">
        <w:rPr>
          <w:color w:val="0000CC"/>
        </w:rPr>
        <w:t>30</w:t>
      </w:r>
      <w:r>
        <w:t>] days following the last [</w:t>
      </w:r>
      <w:r w:rsidRPr="00497C67">
        <w:rPr>
          <w:color w:val="0000CC"/>
        </w:rPr>
        <w:t>dose of the study treatment or study intervention</w:t>
      </w:r>
      <w:r>
        <w:t>] must be recorded as an adverse event in the subject’s source documents and on the CRF regardless of frequency, severity (grade) or assessed relationship to the study [</w:t>
      </w:r>
      <w:r w:rsidRPr="00497C67">
        <w:rPr>
          <w:color w:val="0000CC"/>
        </w:rPr>
        <w:t>treatment or intervention</w:t>
      </w:r>
      <w:r>
        <w:t xml:space="preserve">]. </w:t>
      </w:r>
    </w:p>
    <w:p w14:paraId="7C94DD0C" w14:textId="77777777" w:rsidR="00CD6969" w:rsidRDefault="00CD6969" w:rsidP="00CD6969">
      <w:r>
        <w:lastRenderedPageBreak/>
        <w:t>In addition to new events, any increase in the frequency or severity (i.e., toxicity grade) of a pre-existing condition that occurs after the subject begins study [</w:t>
      </w:r>
      <w:r w:rsidRPr="00497C67">
        <w:rPr>
          <w:color w:val="0000CC"/>
        </w:rPr>
        <w:t>treatment or intervention</w:t>
      </w:r>
      <w:r>
        <w:t>] is also considered an adverse event.</w:t>
      </w:r>
    </w:p>
    <w:p w14:paraId="75F11A47" w14:textId="77777777" w:rsidR="00CD6969" w:rsidRDefault="00CD6969" w:rsidP="00CD6969">
      <w:r>
        <w:t xml:space="preserve">Review of AE and SAE data will be performed on a routine basis by </w:t>
      </w:r>
      <w:r w:rsidRPr="008B6895">
        <w:rPr>
          <w:color w:val="0000CC"/>
        </w:rPr>
        <w:t xml:space="preserve">the Independent Medical Monitor </w:t>
      </w:r>
      <w:r>
        <w:t>and the Data and Safety Monitoring Board (DSMB) as described in section 14.0.</w:t>
      </w:r>
    </w:p>
    <w:p w14:paraId="3D8A1EFD" w14:textId="511EDC56" w:rsidR="00CD6969" w:rsidRDefault="00CD6969" w:rsidP="00774190">
      <w:pPr>
        <w:pStyle w:val="Heading2"/>
      </w:pPr>
      <w:bookmarkStart w:id="42" w:name="_Toc34056056"/>
      <w:r>
        <w:t>Definitions</w:t>
      </w:r>
      <w:bookmarkEnd w:id="42"/>
    </w:p>
    <w:p w14:paraId="76D399DD" w14:textId="4619D572" w:rsidR="00CD6969" w:rsidRPr="00774190" w:rsidRDefault="00CD6969" w:rsidP="00774190">
      <w:pPr>
        <w:pStyle w:val="Heading3"/>
        <w:rPr>
          <w:b/>
        </w:rPr>
      </w:pPr>
      <w:r w:rsidRPr="00774190">
        <w:rPr>
          <w:b/>
        </w:rPr>
        <w:t>Adverse Event</w:t>
      </w:r>
    </w:p>
    <w:p w14:paraId="2EC297D7" w14:textId="77777777" w:rsidR="00CD6969" w:rsidRDefault="00CD6969" w:rsidP="00CD6969"/>
    <w:p w14:paraId="7A47E3F3" w14:textId="77777777" w:rsidR="00CD6969" w:rsidRPr="00774190" w:rsidRDefault="00CD6969" w:rsidP="00774190">
      <w:pPr>
        <w:ind w:left="2160"/>
        <w:rPr>
          <w:b/>
        </w:rPr>
      </w:pPr>
      <w:r w:rsidRPr="00774190">
        <w:rPr>
          <w:b/>
        </w:rPr>
        <w:t>Adverse Event Definition</w:t>
      </w:r>
    </w:p>
    <w:p w14:paraId="3300E11B" w14:textId="77777777" w:rsidR="00CD6969" w:rsidRDefault="00CD6969" w:rsidP="00774190">
      <w:pPr>
        <w:ind w:left="2160"/>
      </w:pPr>
      <w:r>
        <w:t>An adverse event (AE) is any untoward medical occurrence in a subject participating in an investigational study or protocol regardless of causality assessment.  An adverse event can be an unfavorable and unintended sign (including an abnormal laboratory finding), symptom, syndrome or disease associated with or occurring during the use of an investigational product whether or not considered related to the investigational product.</w:t>
      </w:r>
    </w:p>
    <w:p w14:paraId="06A9D4F8" w14:textId="77777777" w:rsidR="00497C67" w:rsidRDefault="00497C67" w:rsidP="00774190">
      <w:pPr>
        <w:ind w:left="2160"/>
      </w:pPr>
    </w:p>
    <w:p w14:paraId="43C89E27" w14:textId="5DD9C6BB" w:rsidR="00CD6969" w:rsidRPr="00497C67" w:rsidRDefault="00CD6969" w:rsidP="00774190">
      <w:pPr>
        <w:ind w:left="2160"/>
        <w:rPr>
          <w:color w:val="0000CC"/>
        </w:rPr>
      </w:pPr>
      <w:r w:rsidRPr="00497C67">
        <w:rPr>
          <w:color w:val="0000CC"/>
        </w:rPr>
        <w:t>Consider the addition of the following language</w:t>
      </w:r>
    </w:p>
    <w:p w14:paraId="026813BD" w14:textId="77777777" w:rsidR="00CD6969" w:rsidRDefault="00CD6969" w:rsidP="00774190">
      <w:pPr>
        <w:ind w:left="2160"/>
      </w:pPr>
    </w:p>
    <w:p w14:paraId="6DC9FDC4" w14:textId="77777777" w:rsidR="00CD6969" w:rsidRPr="00497C67" w:rsidRDefault="00CD6969" w:rsidP="00774190">
      <w:pPr>
        <w:ind w:left="2160"/>
        <w:rPr>
          <w:i/>
          <w:color w:val="FF0000"/>
        </w:rPr>
      </w:pPr>
      <w:r w:rsidRPr="00497C67">
        <w:rPr>
          <w:i/>
          <w:color w:val="FF0000"/>
        </w:rPr>
        <w:t xml:space="preserve">Example text provided as a guide, customize as needed: </w:t>
      </w:r>
    </w:p>
    <w:p w14:paraId="79194CAD" w14:textId="3349F491" w:rsidR="00CD6969" w:rsidRPr="00497C67" w:rsidRDefault="00CD6969" w:rsidP="00774190">
      <w:pPr>
        <w:ind w:left="2160"/>
        <w:rPr>
          <w:color w:val="0000CC"/>
        </w:rPr>
      </w:pPr>
      <w:r w:rsidRPr="00497C67">
        <w:rPr>
          <w:color w:val="0000CC"/>
        </w:rPr>
        <w:t>{Diagnostic and therapeutic non-invasive and invasive (i.e., surgical) procedures will not be reported as adverse events. However, the medical condition for which the procedure was performed must be reported if it meets the definition of an adverse event unless it is a pre-existing (prior to protocol treatment) condition.</w:t>
      </w:r>
    </w:p>
    <w:p w14:paraId="37383B83" w14:textId="77777777" w:rsidR="00774190" w:rsidRPr="00497C67" w:rsidRDefault="00774190" w:rsidP="00774190">
      <w:pPr>
        <w:ind w:left="2160"/>
        <w:rPr>
          <w:color w:val="0000CC"/>
        </w:rPr>
      </w:pPr>
    </w:p>
    <w:p w14:paraId="33DE1A8B" w14:textId="088E3315" w:rsidR="00CD6969" w:rsidRPr="00497C67" w:rsidRDefault="00CD6969" w:rsidP="00774190">
      <w:pPr>
        <w:pStyle w:val="ListParagraph"/>
        <w:numPr>
          <w:ilvl w:val="0"/>
          <w:numId w:val="32"/>
        </w:numPr>
        <w:ind w:left="2520"/>
        <w:rPr>
          <w:color w:val="0000CC"/>
        </w:rPr>
      </w:pPr>
      <w:r w:rsidRPr="00497C67">
        <w:rPr>
          <w:color w:val="0000CC"/>
        </w:rPr>
        <w:t>Symptoms of the original or targeted disease are not to be considered adverse events for this study. The following symptoms are indicative of underlying disease [list name of disease to be studied here] and will not be reported as adverse events (unless the event is considered serious):</w:t>
      </w:r>
    </w:p>
    <w:p w14:paraId="0B011FFC" w14:textId="0986C120" w:rsidR="00CD6969" w:rsidRPr="00497C67" w:rsidRDefault="00774190" w:rsidP="00774190">
      <w:pPr>
        <w:pStyle w:val="ListParagraph"/>
        <w:numPr>
          <w:ilvl w:val="1"/>
          <w:numId w:val="33"/>
        </w:numPr>
        <w:ind w:left="3240"/>
        <w:rPr>
          <w:color w:val="0000CC"/>
        </w:rPr>
      </w:pPr>
      <w:r w:rsidRPr="00497C67">
        <w:rPr>
          <w:color w:val="0000CC"/>
        </w:rPr>
        <w:t>[</w:t>
      </w:r>
      <w:r w:rsidR="00CD6969" w:rsidRPr="00497C67">
        <w:rPr>
          <w:color w:val="0000CC"/>
        </w:rPr>
        <w:t>List of symptoms of targeted disease here]</w:t>
      </w:r>
    </w:p>
    <w:p w14:paraId="116FB9C3" w14:textId="48D70898" w:rsidR="00CD6969" w:rsidRPr="00497C67" w:rsidRDefault="00CD6969" w:rsidP="00774190">
      <w:pPr>
        <w:pStyle w:val="ListParagraph"/>
        <w:numPr>
          <w:ilvl w:val="0"/>
          <w:numId w:val="33"/>
        </w:numPr>
        <w:ind w:left="2520"/>
        <w:rPr>
          <w:color w:val="0000CC"/>
        </w:rPr>
      </w:pPr>
      <w:r w:rsidRPr="00497C67">
        <w:rPr>
          <w:color w:val="0000CC"/>
        </w:rPr>
        <w:t>Abnormal laboratory values or test results constitute adverse events if they induce clinical signs or symptoms or require therapy. They are to be captured under the signs, symptoms or diagnoses associated with them.}</w:t>
      </w:r>
    </w:p>
    <w:p w14:paraId="06362909" w14:textId="77777777" w:rsidR="00CD6969" w:rsidRDefault="00CD6969" w:rsidP="00CD6969"/>
    <w:p w14:paraId="66D104C6" w14:textId="5DFDA89F" w:rsidR="00CD6969" w:rsidRPr="00774190" w:rsidRDefault="00CD6969" w:rsidP="00774190">
      <w:pPr>
        <w:pStyle w:val="Heading3"/>
        <w:rPr>
          <w:b/>
        </w:rPr>
      </w:pPr>
      <w:r w:rsidRPr="00774190">
        <w:rPr>
          <w:b/>
        </w:rPr>
        <w:t>Serious Adverse Event</w:t>
      </w:r>
    </w:p>
    <w:p w14:paraId="7BB11D35" w14:textId="77777777" w:rsidR="00CD6969" w:rsidRDefault="00CD6969" w:rsidP="00774190">
      <w:pPr>
        <w:ind w:left="2160"/>
      </w:pPr>
      <w:r>
        <w:t>An adverse event is considered “serious” if, in the view of the investigator, it results in any of the following outcomes:</w:t>
      </w:r>
    </w:p>
    <w:p w14:paraId="54BA6F11" w14:textId="5D99A1A2" w:rsidR="00CD6969" w:rsidRDefault="00CD6969" w:rsidP="00CD6969"/>
    <w:p w14:paraId="3526143A" w14:textId="0D2F812C" w:rsidR="00CD6969" w:rsidRDefault="00CD6969" w:rsidP="00C02ADE">
      <w:pPr>
        <w:pStyle w:val="ListParagraph"/>
        <w:numPr>
          <w:ilvl w:val="0"/>
          <w:numId w:val="34"/>
        </w:numPr>
        <w:ind w:left="2520"/>
      </w:pPr>
      <w:r>
        <w:t>Death</w:t>
      </w:r>
      <w:r w:rsidR="00774190">
        <w:br/>
      </w:r>
      <w:r>
        <w:t>If death results from (progression of) the disease, the disease should be reported as event (SAE) itself.</w:t>
      </w:r>
    </w:p>
    <w:p w14:paraId="10E2D2F5" w14:textId="77777777" w:rsidR="00CD6969" w:rsidRDefault="00CD6969" w:rsidP="00774190">
      <w:pPr>
        <w:ind w:left="1800"/>
      </w:pPr>
    </w:p>
    <w:p w14:paraId="3A5C5CE9" w14:textId="27E4D4A0" w:rsidR="00CD6969" w:rsidRDefault="00CD6969" w:rsidP="00C02ADE">
      <w:pPr>
        <w:pStyle w:val="ListParagraph"/>
        <w:numPr>
          <w:ilvl w:val="0"/>
          <w:numId w:val="34"/>
        </w:numPr>
        <w:ind w:left="2520"/>
      </w:pPr>
      <w:r>
        <w:lastRenderedPageBreak/>
        <w:t>A life-threatening adverse event</w:t>
      </w:r>
      <w:r w:rsidR="00774190">
        <w:br/>
      </w:r>
      <w:r>
        <w:t xml:space="preserve">An adverse even is considered ‘life-threatening’ if, in the view of either the investigator [or sponsor], its occurrence places the subject at immediate risk of death. It does not include an adverse event that, had it occurred in a more severe form, might have caused death. </w:t>
      </w:r>
    </w:p>
    <w:p w14:paraId="0465391B" w14:textId="77777777" w:rsidR="00CD6969" w:rsidRDefault="00CD6969" w:rsidP="00774190">
      <w:pPr>
        <w:ind w:left="1800"/>
      </w:pPr>
    </w:p>
    <w:p w14:paraId="3A4C67D9" w14:textId="7412C26F" w:rsidR="00CD6969" w:rsidRDefault="00CD6969" w:rsidP="00774190">
      <w:pPr>
        <w:pStyle w:val="ListParagraph"/>
        <w:numPr>
          <w:ilvl w:val="0"/>
          <w:numId w:val="34"/>
        </w:numPr>
        <w:ind w:left="2520"/>
      </w:pPr>
      <w:r>
        <w:t>Inpatient hospitalization or prolongation of existing hospitalization for &gt; 24 hours.</w:t>
      </w:r>
    </w:p>
    <w:p w14:paraId="2038BBA9" w14:textId="77777777" w:rsidR="00CD6969" w:rsidRDefault="00CD6969" w:rsidP="00774190">
      <w:pPr>
        <w:ind w:left="1800"/>
      </w:pPr>
    </w:p>
    <w:p w14:paraId="3B841557" w14:textId="5F6B0511" w:rsidR="00CD6969" w:rsidRDefault="00CD6969" w:rsidP="00774190">
      <w:pPr>
        <w:pStyle w:val="ListParagraph"/>
        <w:numPr>
          <w:ilvl w:val="0"/>
          <w:numId w:val="34"/>
        </w:numPr>
        <w:ind w:left="2520"/>
      </w:pPr>
      <w:r>
        <w:t>A persistent or significant incapacity or substantial disruption of the ability to conduct normal life functions</w:t>
      </w:r>
    </w:p>
    <w:p w14:paraId="5533875E" w14:textId="77777777" w:rsidR="00CD6969" w:rsidRDefault="00CD6969" w:rsidP="00774190">
      <w:pPr>
        <w:ind w:left="1800"/>
      </w:pPr>
    </w:p>
    <w:p w14:paraId="34DCF60B" w14:textId="470A3318" w:rsidR="00CD6969" w:rsidRDefault="00CD6969" w:rsidP="00774190">
      <w:pPr>
        <w:pStyle w:val="ListParagraph"/>
        <w:numPr>
          <w:ilvl w:val="0"/>
          <w:numId w:val="34"/>
        </w:numPr>
        <w:ind w:left="2520"/>
      </w:pPr>
      <w:r>
        <w:t>A congenital anomaly/birth defect</w:t>
      </w:r>
    </w:p>
    <w:p w14:paraId="1BD7D61F" w14:textId="77777777" w:rsidR="00CD6969" w:rsidRDefault="00CD6969" w:rsidP="00774190">
      <w:pPr>
        <w:ind w:left="1800"/>
      </w:pPr>
    </w:p>
    <w:p w14:paraId="636E1D28" w14:textId="4EE1BE7A" w:rsidR="00CD6969" w:rsidRDefault="00CD6969" w:rsidP="00C02ADE">
      <w:pPr>
        <w:pStyle w:val="ListParagraph"/>
        <w:numPr>
          <w:ilvl w:val="0"/>
          <w:numId w:val="34"/>
        </w:numPr>
        <w:ind w:left="2520"/>
      </w:pPr>
      <w:r>
        <w:t>Important medical event</w:t>
      </w:r>
      <w:r w:rsidR="00774190">
        <w:br/>
      </w:r>
      <w:r>
        <w:t xml:space="preserve">Any event that may not result in death, be life-threatening, or require hospitalization may be considered serious when, based upon appropriate medical judgment, it may jeopardize the subject and may require medical or surgical intervention to prevent one of the outcomes listed in this definition of </w:t>
      </w:r>
      <w:r w:rsidR="00B60795">
        <w:t xml:space="preserve"> </w:t>
      </w:r>
      <w:r>
        <w:t>“Serious Adverse Event</w:t>
      </w:r>
      <w:r w:rsidR="00B60795">
        <w:t xml:space="preserve">.” </w:t>
      </w:r>
      <w:r>
        <w:t>Examples of such medical events include allergic bronchospasm requiring intensive treatment in an emergency room or at home; convulsions that do not result in inpatient hospitalization or the development of drug dependency or drug abuse.</w:t>
      </w:r>
    </w:p>
    <w:p w14:paraId="12617BE6" w14:textId="77777777" w:rsidR="00CD6969" w:rsidRDefault="00CD6969" w:rsidP="00CD6969"/>
    <w:p w14:paraId="40DADD67" w14:textId="77777777" w:rsidR="00CD6969" w:rsidRDefault="00CD6969" w:rsidP="00B36579">
      <w:pPr>
        <w:ind w:left="2160"/>
      </w:pPr>
      <w:r>
        <w:t>Previously planned (prior to signing the informed consent form) surgeries should not be reported as SAEs unless the underlying medical condition has worsened during the course of the study. Preplanned hospitalizations or procedures for preexisting conditions that are already recorded in the subject’s medical history at the time of study enrollment should not be considered SAEs. Hospitalization or prolongation of hospitalization without a precipitating clinical AE (</w:t>
      </w:r>
      <w:r w:rsidRPr="0074097D">
        <w:t xml:space="preserve">for example, for the administration of study therapy or other protocol-required procedure) </w:t>
      </w:r>
      <w:r>
        <w:t>should not be considered SAEs. However, if the preexisting condition worsened during the course of the study, it should be reported as an SAE.</w:t>
      </w:r>
    </w:p>
    <w:p w14:paraId="276C90C3" w14:textId="77777777" w:rsidR="00CD6969" w:rsidRDefault="00CD6969" w:rsidP="00CD6969"/>
    <w:p w14:paraId="0AFA423D" w14:textId="2951FD28" w:rsidR="00CD6969" w:rsidRPr="00B36579" w:rsidRDefault="00CD6969" w:rsidP="00B36579">
      <w:pPr>
        <w:pStyle w:val="Heading3"/>
        <w:rPr>
          <w:b/>
        </w:rPr>
      </w:pPr>
      <w:r w:rsidRPr="00B36579">
        <w:rPr>
          <w:b/>
        </w:rPr>
        <w:t>Expected Adverse Events</w:t>
      </w:r>
    </w:p>
    <w:p w14:paraId="3DCBD6E2" w14:textId="77777777" w:rsidR="00CD6969" w:rsidRDefault="00CD6969" w:rsidP="00B36579">
      <w:pPr>
        <w:ind w:left="1440" w:firstLine="720"/>
      </w:pPr>
      <w:r>
        <w:t>An adverse event (AE) is considered “expected” if:</w:t>
      </w:r>
    </w:p>
    <w:p w14:paraId="4FFF62D5" w14:textId="04020FFC" w:rsidR="00CD6969" w:rsidRPr="005E76A9" w:rsidRDefault="00CD6969" w:rsidP="00B36579">
      <w:pPr>
        <w:pStyle w:val="ListParagraph"/>
        <w:numPr>
          <w:ilvl w:val="0"/>
          <w:numId w:val="35"/>
        </w:numPr>
      </w:pPr>
      <w:r>
        <w:t>For approved and marketed drugs</w:t>
      </w:r>
      <w:r w:rsidRPr="005E76A9">
        <w:t xml:space="preserve">, those adverse events are described in the approved </w:t>
      </w:r>
      <w:r w:rsidR="00E72E60">
        <w:t xml:space="preserve">Prescribing Information </w:t>
      </w:r>
      <w:r w:rsidRPr="005E76A9">
        <w:t xml:space="preserve">(Label). </w:t>
      </w:r>
    </w:p>
    <w:p w14:paraId="137F7134" w14:textId="2B325085" w:rsidR="00CD6969" w:rsidRPr="005E76A9" w:rsidRDefault="00CD6969" w:rsidP="00B36579">
      <w:pPr>
        <w:pStyle w:val="ListParagraph"/>
        <w:numPr>
          <w:ilvl w:val="0"/>
          <w:numId w:val="35"/>
        </w:numPr>
      </w:pPr>
      <w:r w:rsidRPr="005E76A9">
        <w:t>For investigational new drugs</w:t>
      </w:r>
      <w:r w:rsidR="00E72E60">
        <w:t>,</w:t>
      </w:r>
      <w:r w:rsidRPr="005E76A9">
        <w:t xml:space="preserve"> those adverse events are described in the Investigator’s Brochure. </w:t>
      </w:r>
    </w:p>
    <w:p w14:paraId="1B2699FB" w14:textId="7BC7E740" w:rsidR="00CD6969" w:rsidRDefault="00CD6969" w:rsidP="00B36579">
      <w:pPr>
        <w:pStyle w:val="ListParagraph"/>
        <w:numPr>
          <w:ilvl w:val="0"/>
          <w:numId w:val="35"/>
        </w:numPr>
      </w:pPr>
      <w:r>
        <w:t>In clinical research studies, information on expected adverse events is also summarized in the protocol and in the consent document.  See section 9.1 for the list of expected adverse events related to the drug under study.</w:t>
      </w:r>
    </w:p>
    <w:p w14:paraId="3EFF744B" w14:textId="77777777" w:rsidR="00B36579" w:rsidRDefault="00B36579" w:rsidP="00B36579">
      <w:pPr>
        <w:pStyle w:val="ListParagraph"/>
        <w:ind w:left="2520"/>
      </w:pPr>
    </w:p>
    <w:p w14:paraId="32EDED9A" w14:textId="36D9256F" w:rsidR="00CD6969" w:rsidRPr="00B36579" w:rsidRDefault="00CD6969" w:rsidP="00B36579">
      <w:pPr>
        <w:pStyle w:val="Heading3"/>
        <w:rPr>
          <w:b/>
        </w:rPr>
      </w:pPr>
      <w:r w:rsidRPr="00B36579">
        <w:rPr>
          <w:b/>
        </w:rPr>
        <w:t>Unexpected Adverse Event</w:t>
      </w:r>
    </w:p>
    <w:p w14:paraId="6CC1085B" w14:textId="0877CC79" w:rsidR="00CD6969" w:rsidRDefault="00CD6969" w:rsidP="00B36579">
      <w:pPr>
        <w:ind w:left="2160"/>
      </w:pPr>
      <w:r>
        <w:t xml:space="preserve">An adverse event (AE) is considered “unexpected” if it is not described in the </w:t>
      </w:r>
      <w:r w:rsidR="00E72E60">
        <w:t>Prescribing Information</w:t>
      </w:r>
      <w:r>
        <w:t xml:space="preserve">, Investigator’s Brochure, in published medical literature, in the protocol, or in the informed consent document. </w:t>
      </w:r>
    </w:p>
    <w:p w14:paraId="446A7BFA" w14:textId="3834684E" w:rsidR="00CD6969" w:rsidRDefault="00CD6969" w:rsidP="00B36579">
      <w:pPr>
        <w:pStyle w:val="Heading2"/>
      </w:pPr>
      <w:bookmarkStart w:id="43" w:name="_Toc34056057"/>
      <w:r>
        <w:t>Adverse Event Characteristics</w:t>
      </w:r>
      <w:bookmarkEnd w:id="43"/>
    </w:p>
    <w:p w14:paraId="4422F578" w14:textId="1685CCC0" w:rsidR="00CD6969" w:rsidRDefault="00CD6969" w:rsidP="00B36579">
      <w:pPr>
        <w:pStyle w:val="Heading3"/>
      </w:pPr>
      <w:r>
        <w:t>Terms and Grading</w:t>
      </w:r>
    </w:p>
    <w:p w14:paraId="0C2FD9A8" w14:textId="77777777" w:rsidR="00CD6969" w:rsidRDefault="00CD6969" w:rsidP="00CD6969"/>
    <w:p w14:paraId="22BDCC70" w14:textId="77777777" w:rsidR="00CD6969" w:rsidRPr="00497C67" w:rsidRDefault="00CD6969" w:rsidP="00B36579">
      <w:pPr>
        <w:ind w:left="2160"/>
        <w:rPr>
          <w:color w:val="0000CC"/>
        </w:rPr>
      </w:pPr>
      <w:r w:rsidRPr="00497C67">
        <w:rPr>
          <w:color w:val="0000CC"/>
        </w:rPr>
        <w:t xml:space="preserve">The </w:t>
      </w:r>
      <w:r w:rsidRPr="00497C67">
        <w:rPr>
          <w:color w:val="0000CC"/>
          <w:u w:val="single"/>
        </w:rPr>
        <w:t>severity</w:t>
      </w:r>
      <w:r w:rsidRPr="00497C67">
        <w:rPr>
          <w:color w:val="0000CC"/>
        </w:rPr>
        <w:t xml:space="preserve"> or grade of an adverse event may be measured using the following definitions:</w:t>
      </w:r>
    </w:p>
    <w:p w14:paraId="6658A653" w14:textId="77777777" w:rsidR="00CD6969" w:rsidRPr="0074097D" w:rsidRDefault="00CD6969" w:rsidP="00B36579">
      <w:pPr>
        <w:ind w:left="2160"/>
        <w:rPr>
          <w:color w:val="FF0000"/>
        </w:rPr>
      </w:pPr>
    </w:p>
    <w:p w14:paraId="71F19C7C" w14:textId="77777777" w:rsidR="00CD6969" w:rsidRDefault="00CD6969" w:rsidP="00B36579">
      <w:pPr>
        <w:ind w:left="2160"/>
      </w:pPr>
      <w:r w:rsidRPr="00497C67">
        <w:rPr>
          <w:b/>
        </w:rPr>
        <w:t xml:space="preserve">Mild: </w:t>
      </w:r>
      <w:r>
        <w:t xml:space="preserve"> Noticeable to the subject, but does not interfere with subject’s expected daily activities, usually does not require additional therapy or intervention, dose reduction, or discontinuation of the study.</w:t>
      </w:r>
    </w:p>
    <w:p w14:paraId="5D0D352F" w14:textId="77777777" w:rsidR="00CD6969" w:rsidRDefault="00CD6969" w:rsidP="00B36579">
      <w:pPr>
        <w:ind w:left="2160"/>
      </w:pPr>
    </w:p>
    <w:p w14:paraId="5EBE3AE4" w14:textId="77777777" w:rsidR="00CD6969" w:rsidRDefault="00CD6969" w:rsidP="00B36579">
      <w:pPr>
        <w:ind w:left="2160"/>
      </w:pPr>
      <w:r w:rsidRPr="00497C67">
        <w:rPr>
          <w:b/>
        </w:rPr>
        <w:t>Moderate:</w:t>
      </w:r>
      <w:r>
        <w:t xml:space="preserve">  Interferes with the subject’s expected daily activities, may require some additional therapy or intervention but does not require discontinuation of the study.</w:t>
      </w:r>
    </w:p>
    <w:p w14:paraId="42E62F78" w14:textId="77777777" w:rsidR="00CD6969" w:rsidRDefault="00CD6969" w:rsidP="00B36579">
      <w:pPr>
        <w:ind w:left="2160"/>
      </w:pPr>
    </w:p>
    <w:p w14:paraId="13B7E4FD" w14:textId="2FAD3DE3" w:rsidR="00CD6969" w:rsidRDefault="00CD6969" w:rsidP="00B36579">
      <w:pPr>
        <w:ind w:left="2160"/>
      </w:pPr>
      <w:r w:rsidRPr="00497C67">
        <w:rPr>
          <w:b/>
        </w:rPr>
        <w:t>Severe:</w:t>
      </w:r>
      <w:r>
        <w:t xml:space="preserve"> Extremely limits </w:t>
      </w:r>
      <w:r w:rsidR="00775E43">
        <w:t xml:space="preserve">to </w:t>
      </w:r>
      <w:r>
        <w:t>the subject’s daily activities and may require discontinuation of study therapy, and/or additional treatment or intervention to resolve</w:t>
      </w:r>
      <w:r w:rsidR="00775E43">
        <w:t xml:space="preserve"> and may be life-threatening of fatal.</w:t>
      </w:r>
    </w:p>
    <w:p w14:paraId="10D881F3" w14:textId="77777777" w:rsidR="00CD6969" w:rsidRDefault="00CD6969" w:rsidP="00CD6969"/>
    <w:p w14:paraId="5CFDF80E" w14:textId="5A0DEF41" w:rsidR="00CD6969" w:rsidRDefault="00CD6969" w:rsidP="00B36579">
      <w:pPr>
        <w:pStyle w:val="Heading3"/>
      </w:pPr>
      <w:r>
        <w:t>Attribution of the AE</w:t>
      </w:r>
    </w:p>
    <w:p w14:paraId="16221472" w14:textId="77777777" w:rsidR="00CD6969" w:rsidRDefault="00CD6969" w:rsidP="00B36579">
      <w:pPr>
        <w:ind w:left="2160"/>
      </w:pPr>
      <w:r>
        <w:t>The investigator or co-investigator is responsible for assignment of attribution.</w:t>
      </w:r>
    </w:p>
    <w:p w14:paraId="34770759" w14:textId="77777777" w:rsidR="00CD6969" w:rsidRDefault="00CD6969" w:rsidP="00B36579">
      <w:pPr>
        <w:ind w:left="2160"/>
      </w:pPr>
      <w:r w:rsidRPr="00497C67">
        <w:rPr>
          <w:u w:val="single"/>
        </w:rPr>
        <w:t>Definite</w:t>
      </w:r>
      <w:r>
        <w:t xml:space="preserve"> – The AE is clearly related to the study treatment/intervention.</w:t>
      </w:r>
    </w:p>
    <w:p w14:paraId="5561A212" w14:textId="77777777" w:rsidR="00CD6969" w:rsidRDefault="00CD6969" w:rsidP="00B36579">
      <w:pPr>
        <w:ind w:left="2160"/>
      </w:pPr>
      <w:r w:rsidRPr="00497C67">
        <w:rPr>
          <w:u w:val="single"/>
        </w:rPr>
        <w:t>Probable</w:t>
      </w:r>
      <w:r>
        <w:t xml:space="preserve"> – The AE is likely related to the study treatment/intervention.</w:t>
      </w:r>
    </w:p>
    <w:p w14:paraId="1D9363FC" w14:textId="77777777" w:rsidR="00CD6969" w:rsidRDefault="00CD6969" w:rsidP="00B36579">
      <w:pPr>
        <w:ind w:left="2160"/>
      </w:pPr>
      <w:r w:rsidRPr="00497C67">
        <w:rPr>
          <w:u w:val="single"/>
        </w:rPr>
        <w:t>Possible</w:t>
      </w:r>
      <w:r>
        <w:t xml:space="preserve"> – The AE may be related to the study treatment/intervention.</w:t>
      </w:r>
    </w:p>
    <w:p w14:paraId="3A6F6D0D" w14:textId="77777777" w:rsidR="00CD6969" w:rsidRDefault="00CD6969" w:rsidP="00B36579">
      <w:pPr>
        <w:ind w:left="2160"/>
      </w:pPr>
      <w:r w:rsidRPr="00497C67">
        <w:rPr>
          <w:u w:val="single"/>
        </w:rPr>
        <w:t>Unlikely</w:t>
      </w:r>
      <w:r>
        <w:t xml:space="preserve"> – The AE is doubtfully related to the study treatment/intervention.</w:t>
      </w:r>
    </w:p>
    <w:p w14:paraId="5FB74F88" w14:textId="77777777" w:rsidR="00CD6969" w:rsidRDefault="00CD6969" w:rsidP="00B36579">
      <w:pPr>
        <w:ind w:left="2160"/>
      </w:pPr>
      <w:r w:rsidRPr="00497C67">
        <w:rPr>
          <w:u w:val="single"/>
        </w:rPr>
        <w:t>Unrelated</w:t>
      </w:r>
      <w:r>
        <w:t xml:space="preserve"> – The AE is clearly NOT related to the study treatment/intervention.</w:t>
      </w:r>
    </w:p>
    <w:p w14:paraId="1672FD02" w14:textId="74D49972" w:rsidR="00CD6969" w:rsidRDefault="00CD6969" w:rsidP="00B36579">
      <w:pPr>
        <w:pStyle w:val="Heading2"/>
      </w:pPr>
      <w:bookmarkStart w:id="44" w:name="_Toc34056058"/>
      <w:r>
        <w:t>Serious Adverse Event Reporting Guidelines</w:t>
      </w:r>
      <w:bookmarkEnd w:id="44"/>
    </w:p>
    <w:p w14:paraId="5460FF15" w14:textId="0A4ACBF7" w:rsidR="00CD6969" w:rsidRDefault="00CD6969" w:rsidP="00B36579">
      <w:pPr>
        <w:pStyle w:val="Heading3"/>
      </w:pPr>
      <w:bookmarkStart w:id="45" w:name="_Hlk156297436"/>
      <w:r>
        <w:t xml:space="preserve">The </w:t>
      </w:r>
      <w:r w:rsidR="004941B5">
        <w:t xml:space="preserve">Sponsor </w:t>
      </w:r>
      <w:r>
        <w:t xml:space="preserve">Investigator must be notified within </w:t>
      </w:r>
      <w:r w:rsidR="00765EC8">
        <w:rPr>
          <w:color w:val="0000CC"/>
        </w:rPr>
        <w:t>one</w:t>
      </w:r>
      <w:r w:rsidR="00765EC8">
        <w:t xml:space="preserve"> </w:t>
      </w:r>
      <w:r>
        <w:t>business day of study team’s knowledge of any event meeting the criteria and definition of a serious adverse event, regardless of attribution, occurring during the study or within 30 days of the last administration of the study related treatment/intervention.</w:t>
      </w:r>
    </w:p>
    <w:bookmarkEnd w:id="45"/>
    <w:p w14:paraId="6C33D2C6" w14:textId="023459C7" w:rsidR="00CD6969" w:rsidRDefault="00B36579" w:rsidP="00B36579">
      <w:pPr>
        <w:pStyle w:val="Heading3"/>
      </w:pPr>
      <w:r>
        <w:t>T</w:t>
      </w:r>
      <w:r w:rsidR="00CD6969">
        <w:t>he investigator must report all events meeting the criteria and defini</w:t>
      </w:r>
      <w:r w:rsidR="006326A5">
        <w:t xml:space="preserve">tion of a serious adverse event </w:t>
      </w:r>
      <w:r w:rsidR="00CD6969">
        <w:t>as per the local IRB reporting requirements. All (</w:t>
      </w:r>
      <w:r w:rsidR="00CD6969" w:rsidRPr="00A1288E">
        <w:rPr>
          <w:color w:val="0033CC"/>
        </w:rPr>
        <w:t>or specify which SAEs</w:t>
      </w:r>
      <w:r w:rsidR="00A1288E">
        <w:t>)</w:t>
      </w:r>
      <w:r w:rsidR="00CD6969">
        <w:t xml:space="preserve"> should be reported to Coordinating Center</w:t>
      </w:r>
      <w:r w:rsidR="005B0053">
        <w:t>/</w:t>
      </w:r>
      <w:r w:rsidR="002819DA">
        <w:t>S</w:t>
      </w:r>
      <w:r w:rsidR="005B0053">
        <w:t xml:space="preserve">tudy </w:t>
      </w:r>
      <w:r w:rsidR="002819DA">
        <w:t>S</w:t>
      </w:r>
      <w:r w:rsidR="005B0053">
        <w:t>upporter</w:t>
      </w:r>
      <w:r w:rsidR="00A1288E">
        <w:t>.</w:t>
      </w:r>
      <w:r w:rsidR="00CD6969">
        <w:t xml:space="preserve"> Serious Adverse Events will be reported to the University of Michigan Coordinating Center</w:t>
      </w:r>
      <w:r w:rsidR="0058066F">
        <w:t>, if applicable</w:t>
      </w:r>
      <w:r w:rsidR="00440A2A">
        <w:t xml:space="preserve">, </w:t>
      </w:r>
      <w:r w:rsidR="00505810">
        <w:t xml:space="preserve">within </w:t>
      </w:r>
      <w:r w:rsidR="00C12F33">
        <w:t>one</w:t>
      </w:r>
      <w:r w:rsidR="0058066F">
        <w:t xml:space="preserve"> business day</w:t>
      </w:r>
      <w:r w:rsidR="00440A2A">
        <w:t xml:space="preserve"> of </w:t>
      </w:r>
      <w:r w:rsidR="00440A2A">
        <w:lastRenderedPageBreak/>
        <w:t xml:space="preserve">the study team </w:t>
      </w:r>
      <w:r w:rsidR="00156714">
        <w:t>awareness</w:t>
      </w:r>
      <w:r w:rsidR="0058066F">
        <w:t xml:space="preserve">. </w:t>
      </w:r>
      <w:r w:rsidR="0096512E" w:rsidRPr="00DB5904">
        <w:rPr>
          <w:color w:val="0000FF"/>
        </w:rPr>
        <w:t>SAEs</w:t>
      </w:r>
      <w:r w:rsidR="00440A2A" w:rsidRPr="00156714">
        <w:rPr>
          <w:color w:val="0000FF"/>
        </w:rPr>
        <w:t xml:space="preserve"> should be reported to the </w:t>
      </w:r>
      <w:r w:rsidR="002819DA" w:rsidRPr="00156714">
        <w:rPr>
          <w:color w:val="0000FF"/>
        </w:rPr>
        <w:t xml:space="preserve">Study Supporter </w:t>
      </w:r>
      <w:r w:rsidR="0058532B" w:rsidRPr="00156714">
        <w:rPr>
          <w:color w:val="0000FF"/>
        </w:rPr>
        <w:t>[</w:t>
      </w:r>
      <w:r w:rsidR="00F017F2">
        <w:rPr>
          <w:color w:val="0000FF"/>
        </w:rPr>
        <w:t>add name</w:t>
      </w:r>
      <w:r w:rsidR="00B949F8">
        <w:rPr>
          <w:color w:val="0000FF"/>
        </w:rPr>
        <w:t xml:space="preserve"> if applicable or delete the supporter information</w:t>
      </w:r>
      <w:r w:rsidR="0058532B" w:rsidRPr="00156714">
        <w:rPr>
          <w:color w:val="0000FF"/>
        </w:rPr>
        <w:t>]</w:t>
      </w:r>
      <w:r w:rsidR="00CD6969" w:rsidRPr="00156714">
        <w:rPr>
          <w:color w:val="0000FF"/>
        </w:rPr>
        <w:t xml:space="preserve"> within </w:t>
      </w:r>
      <w:r w:rsidR="0058532B" w:rsidRPr="00156714">
        <w:rPr>
          <w:color w:val="0000FF"/>
        </w:rPr>
        <w:t>[</w:t>
      </w:r>
      <w:r w:rsidR="00CD6969" w:rsidRPr="00156714">
        <w:rPr>
          <w:color w:val="0000FF"/>
        </w:rPr>
        <w:t>xx</w:t>
      </w:r>
      <w:r w:rsidR="0058532B" w:rsidRPr="00156714">
        <w:rPr>
          <w:color w:val="0000FF"/>
        </w:rPr>
        <w:t>]</w:t>
      </w:r>
      <w:r w:rsidR="00CD6969" w:rsidRPr="00156714">
        <w:rPr>
          <w:color w:val="0000FF"/>
        </w:rPr>
        <w:t xml:space="preserve"> days of the study team’s awareness.</w:t>
      </w:r>
      <w:r w:rsidR="00CD6969">
        <w:t xml:space="preserve"> </w:t>
      </w:r>
    </w:p>
    <w:p w14:paraId="1B29E4D3" w14:textId="77777777" w:rsidR="00CD6969" w:rsidRDefault="00CD6969" w:rsidP="00CD6969"/>
    <w:p w14:paraId="313C45E6" w14:textId="77777777" w:rsidR="00CD6969" w:rsidRPr="00497C67" w:rsidRDefault="00CD6969" w:rsidP="00B36579">
      <w:pPr>
        <w:ind w:left="1440"/>
        <w:rPr>
          <w:i/>
          <w:color w:val="FF0000"/>
        </w:rPr>
      </w:pPr>
      <w:r w:rsidRPr="00497C67">
        <w:rPr>
          <w:i/>
          <w:color w:val="FF0000"/>
        </w:rPr>
        <w:t>Example text provided as a guide, customize as needed:</w:t>
      </w:r>
    </w:p>
    <w:p w14:paraId="70525AD3" w14:textId="2CF9947E" w:rsidR="00CD6969" w:rsidRPr="00497C67" w:rsidRDefault="00CD6969" w:rsidP="00B36579">
      <w:pPr>
        <w:ind w:left="1440"/>
        <w:rPr>
          <w:color w:val="0000CC"/>
        </w:rPr>
      </w:pPr>
      <w:r w:rsidRPr="00497C67">
        <w:rPr>
          <w:color w:val="0000CC"/>
        </w:rPr>
        <w:t>{</w:t>
      </w:r>
      <w:r w:rsidR="00CE1FD3">
        <w:rPr>
          <w:color w:val="0000CC"/>
        </w:rPr>
        <w:t>For multi-site studies, a</w:t>
      </w:r>
      <w:r w:rsidRPr="00497C67">
        <w:rPr>
          <w:color w:val="0000CC"/>
        </w:rPr>
        <w:t xml:space="preserve">ll serious adverse events (SAEs) and unanticipated problems (UPs), regardless of causality to study drug, will be reported to the </w:t>
      </w:r>
      <w:r w:rsidR="004941B5">
        <w:rPr>
          <w:color w:val="0000CC"/>
        </w:rPr>
        <w:t>Sponsor</w:t>
      </w:r>
      <w:r w:rsidR="004941B5" w:rsidRPr="00497C67">
        <w:rPr>
          <w:color w:val="0000CC"/>
        </w:rPr>
        <w:t xml:space="preserve"> </w:t>
      </w:r>
      <w:r w:rsidRPr="00497C67">
        <w:rPr>
          <w:color w:val="0000CC"/>
        </w:rPr>
        <w:t>Investigator and also to the Coordinating Center</w:t>
      </w:r>
      <w:r w:rsidR="005B0053">
        <w:rPr>
          <w:color w:val="0000CC"/>
        </w:rPr>
        <w:t xml:space="preserve"> and Study </w:t>
      </w:r>
      <w:r w:rsidR="00D74B49">
        <w:rPr>
          <w:color w:val="0000CC"/>
        </w:rPr>
        <w:t xml:space="preserve">Supporter </w:t>
      </w:r>
      <w:r w:rsidR="0058532B">
        <w:rPr>
          <w:color w:val="0000CC"/>
        </w:rPr>
        <w:t>[</w:t>
      </w:r>
      <w:r w:rsidR="00E63F9B">
        <w:rPr>
          <w:color w:val="0000CC"/>
        </w:rPr>
        <w:t xml:space="preserve">add supporter name </w:t>
      </w:r>
      <w:r w:rsidR="00B949F8">
        <w:rPr>
          <w:color w:val="0000CC"/>
        </w:rPr>
        <w:t>if applicable or delete the supporter information</w:t>
      </w:r>
      <w:r w:rsidR="0058532B">
        <w:rPr>
          <w:color w:val="0000CC"/>
        </w:rPr>
        <w:t>]</w:t>
      </w:r>
      <w:r w:rsidRPr="00497C67">
        <w:rPr>
          <w:color w:val="0000CC"/>
        </w:rPr>
        <w:t>. All SAEs and UPs must be reported to the Coordinating Center</w:t>
      </w:r>
      <w:r w:rsidR="002819DA" w:rsidRPr="001953F2">
        <w:rPr>
          <w:color w:val="0000FF"/>
        </w:rPr>
        <w:t xml:space="preserve"> </w:t>
      </w:r>
      <w:r w:rsidR="008F5A52" w:rsidRPr="001953F2">
        <w:rPr>
          <w:color w:val="0000FF"/>
        </w:rPr>
        <w:t xml:space="preserve">within </w:t>
      </w:r>
      <w:r w:rsidR="001E67C1">
        <w:rPr>
          <w:color w:val="0000FF"/>
        </w:rPr>
        <w:t>one</w:t>
      </w:r>
      <w:r w:rsidR="008F5A52" w:rsidRPr="00B64E4B">
        <w:rPr>
          <w:color w:val="0000FF"/>
        </w:rPr>
        <w:t xml:space="preserve"> business day of the study team awareness. </w:t>
      </w:r>
      <w:r w:rsidR="008F5A52">
        <w:rPr>
          <w:color w:val="0000CC"/>
        </w:rPr>
        <w:t xml:space="preserve">They should be </w:t>
      </w:r>
      <w:r w:rsidR="00171DDD">
        <w:rPr>
          <w:color w:val="0000CC"/>
        </w:rPr>
        <w:t xml:space="preserve">also </w:t>
      </w:r>
      <w:r w:rsidR="008F5A52">
        <w:rPr>
          <w:color w:val="0000CC"/>
        </w:rPr>
        <w:t xml:space="preserve">reported to the </w:t>
      </w:r>
      <w:r w:rsidR="002819DA">
        <w:rPr>
          <w:color w:val="0000CC"/>
        </w:rPr>
        <w:t xml:space="preserve">Study </w:t>
      </w:r>
      <w:r w:rsidR="00171DDD">
        <w:rPr>
          <w:color w:val="0000CC"/>
        </w:rPr>
        <w:t xml:space="preserve">Supporter </w:t>
      </w:r>
      <w:r w:rsidR="0058532B">
        <w:rPr>
          <w:color w:val="0000CC"/>
        </w:rPr>
        <w:t>[</w:t>
      </w:r>
      <w:r w:rsidR="00171DDD">
        <w:rPr>
          <w:color w:val="0000CC"/>
        </w:rPr>
        <w:t>add supporter name</w:t>
      </w:r>
      <w:r w:rsidR="00A03F6D">
        <w:rPr>
          <w:color w:val="0000CC"/>
        </w:rPr>
        <w:t xml:space="preserve"> if applicable or delete the supporter information</w:t>
      </w:r>
      <w:r w:rsidR="0058532B">
        <w:rPr>
          <w:color w:val="0000CC"/>
        </w:rPr>
        <w:t>]</w:t>
      </w:r>
      <w:r w:rsidR="002819DA">
        <w:rPr>
          <w:color w:val="0000CC"/>
        </w:rPr>
        <w:t xml:space="preserve"> </w:t>
      </w:r>
      <w:r w:rsidRPr="00497C67">
        <w:rPr>
          <w:color w:val="0000CC"/>
        </w:rPr>
        <w:t xml:space="preserve">within </w:t>
      </w:r>
      <w:r w:rsidR="0058532B">
        <w:rPr>
          <w:color w:val="0000CC"/>
        </w:rPr>
        <w:t>[</w:t>
      </w:r>
      <w:r w:rsidR="002819DA">
        <w:rPr>
          <w:color w:val="0000CC"/>
        </w:rPr>
        <w:t>specify</w:t>
      </w:r>
      <w:r w:rsidR="0058532B">
        <w:rPr>
          <w:color w:val="0000CC"/>
        </w:rPr>
        <w:t>]</w:t>
      </w:r>
      <w:r w:rsidR="002819DA">
        <w:rPr>
          <w:color w:val="0000CC"/>
        </w:rPr>
        <w:t xml:space="preserve"> </w:t>
      </w:r>
      <w:r w:rsidRPr="00497C67">
        <w:rPr>
          <w:color w:val="0000CC"/>
        </w:rPr>
        <w:t xml:space="preserve">of first awareness of the event. </w:t>
      </w:r>
    </w:p>
    <w:p w14:paraId="22733B6D" w14:textId="77777777" w:rsidR="00CD6969" w:rsidRPr="00497C67" w:rsidRDefault="00CD6969" w:rsidP="00B36579">
      <w:pPr>
        <w:ind w:left="1440"/>
        <w:rPr>
          <w:color w:val="0000CC"/>
        </w:rPr>
      </w:pPr>
    </w:p>
    <w:p w14:paraId="39BB984B" w14:textId="14EE9FE4" w:rsidR="00CD6969" w:rsidRPr="00497C67" w:rsidRDefault="00CD6969" w:rsidP="00B36579">
      <w:pPr>
        <w:ind w:left="1440"/>
        <w:rPr>
          <w:color w:val="0000CC"/>
        </w:rPr>
      </w:pPr>
      <w:r w:rsidRPr="00497C67">
        <w:rPr>
          <w:color w:val="0000CC"/>
        </w:rPr>
        <w:t xml:space="preserve">Follow-up information </w:t>
      </w:r>
      <w:r w:rsidR="003F5E46">
        <w:rPr>
          <w:color w:val="0000CC"/>
        </w:rPr>
        <w:t xml:space="preserve">for SAE </w:t>
      </w:r>
      <w:r w:rsidR="00297813">
        <w:rPr>
          <w:color w:val="0000CC"/>
        </w:rPr>
        <w:t>and/</w:t>
      </w:r>
      <w:r w:rsidR="003F5E46">
        <w:rPr>
          <w:color w:val="0000CC"/>
        </w:rPr>
        <w:t>or U</w:t>
      </w:r>
      <w:r w:rsidR="008969DD">
        <w:rPr>
          <w:color w:val="0000CC"/>
        </w:rPr>
        <w:t>P</w:t>
      </w:r>
      <w:r w:rsidR="003F5E46">
        <w:rPr>
          <w:color w:val="0000CC"/>
        </w:rPr>
        <w:t>s</w:t>
      </w:r>
      <w:r w:rsidR="00AA4CCC">
        <w:rPr>
          <w:color w:val="0000CC"/>
        </w:rPr>
        <w:t xml:space="preserve"> </w:t>
      </w:r>
      <w:r w:rsidRPr="00497C67">
        <w:rPr>
          <w:color w:val="0000CC"/>
        </w:rPr>
        <w:t>should also be reported</w:t>
      </w:r>
      <w:r w:rsidR="00F8283E">
        <w:rPr>
          <w:color w:val="0000CC"/>
        </w:rPr>
        <w:t xml:space="preserve"> the Sponsor Investigator and Coordinating Center </w:t>
      </w:r>
      <w:r w:rsidRPr="00497C67">
        <w:rPr>
          <w:color w:val="0000CC"/>
        </w:rPr>
        <w:t xml:space="preserve">within </w:t>
      </w:r>
      <w:r w:rsidR="00092622">
        <w:rPr>
          <w:color w:val="0000CC"/>
        </w:rPr>
        <w:t>one business day</w:t>
      </w:r>
      <w:r w:rsidRPr="00497C67">
        <w:rPr>
          <w:color w:val="0000CC"/>
        </w:rPr>
        <w:t xml:space="preserve"> of receipt of the information by the investigator.</w:t>
      </w:r>
    </w:p>
    <w:p w14:paraId="13F5653B" w14:textId="77777777" w:rsidR="001E3CBB" w:rsidRPr="00497C67" w:rsidRDefault="001E3CBB" w:rsidP="00B36579">
      <w:pPr>
        <w:ind w:left="1440"/>
        <w:rPr>
          <w:color w:val="0000CC"/>
        </w:rPr>
      </w:pPr>
    </w:p>
    <w:p w14:paraId="6CCE4AF6" w14:textId="424239B0" w:rsidR="00CD6969" w:rsidRPr="00497C67" w:rsidRDefault="00CD6969" w:rsidP="00B36579">
      <w:pPr>
        <w:ind w:left="1440"/>
        <w:rPr>
          <w:color w:val="0000CC"/>
        </w:rPr>
      </w:pPr>
      <w:r w:rsidRPr="00497C67">
        <w:rPr>
          <w:color w:val="0000CC"/>
        </w:rPr>
        <w:t>Participating sites should report all SAEs and UPs to their local IRB per current local institutional standards.</w:t>
      </w:r>
    </w:p>
    <w:p w14:paraId="411EB7C7" w14:textId="77777777" w:rsidR="00CD6969" w:rsidRPr="00497C67" w:rsidRDefault="00CD6969" w:rsidP="00B36579">
      <w:pPr>
        <w:ind w:left="1440"/>
        <w:rPr>
          <w:color w:val="0000CC"/>
        </w:rPr>
      </w:pPr>
    </w:p>
    <w:p w14:paraId="625059D2" w14:textId="4805E39F" w:rsidR="00A83855" w:rsidRDefault="00CD6969" w:rsidP="00B36579">
      <w:pPr>
        <w:ind w:left="1440"/>
        <w:rPr>
          <w:color w:val="0000CC"/>
        </w:rPr>
      </w:pPr>
      <w:bookmarkStart w:id="46" w:name="_Hlk156297488"/>
      <w:r w:rsidRPr="00497C67">
        <w:rPr>
          <w:color w:val="0000CC"/>
        </w:rPr>
        <w:t xml:space="preserve">The Coordinating Center will disseminate information regarding SAEs and UPs to the participating sites within </w:t>
      </w:r>
      <w:r w:rsidR="002F5461">
        <w:rPr>
          <w:color w:val="0000CC"/>
        </w:rPr>
        <w:t>five</w:t>
      </w:r>
      <w:r w:rsidR="002F5461" w:rsidRPr="00497C67">
        <w:rPr>
          <w:color w:val="0000CC"/>
        </w:rPr>
        <w:t xml:space="preserve"> </w:t>
      </w:r>
      <w:r w:rsidR="004941B5">
        <w:rPr>
          <w:color w:val="0000CC"/>
        </w:rPr>
        <w:t xml:space="preserve">business </w:t>
      </w:r>
      <w:r w:rsidRPr="00497C67">
        <w:rPr>
          <w:color w:val="0000CC"/>
        </w:rPr>
        <w:t xml:space="preserve">days of review of the information by the </w:t>
      </w:r>
      <w:r w:rsidR="009871DC">
        <w:rPr>
          <w:color w:val="0000CC"/>
        </w:rPr>
        <w:t>Sponsor</w:t>
      </w:r>
      <w:r w:rsidR="009871DC" w:rsidRPr="00497C67">
        <w:rPr>
          <w:color w:val="0000CC"/>
        </w:rPr>
        <w:t xml:space="preserve"> </w:t>
      </w:r>
      <w:r w:rsidRPr="00497C67">
        <w:rPr>
          <w:color w:val="0000CC"/>
        </w:rPr>
        <w:t>Investigator (or designee in the event of extended absence) only in the case that the event(s) is believed to be related (i.e., possibly, probably, or definitely) to the study drug</w:t>
      </w:r>
      <w:r w:rsidR="004941B5">
        <w:rPr>
          <w:color w:val="0000CC"/>
        </w:rPr>
        <w:t xml:space="preserve"> and unexpected</w:t>
      </w:r>
      <w:r w:rsidRPr="00497C67">
        <w:rPr>
          <w:color w:val="0000CC"/>
        </w:rPr>
        <w:t>. For IND/IDE trials, the Coordinating Center will be responsible for reporting of events to the supporter</w:t>
      </w:r>
      <w:r w:rsidR="00094967">
        <w:rPr>
          <w:color w:val="0000CC"/>
        </w:rPr>
        <w:t xml:space="preserve"> (</w:t>
      </w:r>
      <w:r w:rsidR="00D97291">
        <w:rPr>
          <w:color w:val="0000CC"/>
        </w:rPr>
        <w:t xml:space="preserve">if required by the supporter, </w:t>
      </w:r>
      <w:r w:rsidR="00094967">
        <w:rPr>
          <w:color w:val="0000CC"/>
        </w:rPr>
        <w:t xml:space="preserve">add reporting requirements </w:t>
      </w:r>
      <w:r w:rsidR="00022A09">
        <w:rPr>
          <w:color w:val="0000CC"/>
        </w:rPr>
        <w:t>received from the supporter to here</w:t>
      </w:r>
      <w:r w:rsidR="00741A5F">
        <w:rPr>
          <w:color w:val="0000CC"/>
        </w:rPr>
        <w:t xml:space="preserve"> or delete</w:t>
      </w:r>
      <w:r w:rsidR="00022A09">
        <w:rPr>
          <w:color w:val="0000CC"/>
        </w:rPr>
        <w:t>)</w:t>
      </w:r>
      <w:r w:rsidR="0015551A" w:rsidRPr="00497C67">
        <w:rPr>
          <w:color w:val="0000CC"/>
        </w:rPr>
        <w:t>.</w:t>
      </w:r>
      <w:r w:rsidR="001D5B42">
        <w:rPr>
          <w:color w:val="0000CC"/>
        </w:rPr>
        <w:t>}</w:t>
      </w:r>
      <w:r w:rsidR="0015551A" w:rsidRPr="00497C67">
        <w:rPr>
          <w:color w:val="0000CC"/>
        </w:rPr>
        <w:t xml:space="preserve"> </w:t>
      </w:r>
      <w:bookmarkEnd w:id="46"/>
    </w:p>
    <w:p w14:paraId="56D2B46A" w14:textId="77777777" w:rsidR="00A83855" w:rsidRDefault="00A83855" w:rsidP="00B36579">
      <w:pPr>
        <w:ind w:left="1440"/>
        <w:rPr>
          <w:color w:val="0000CC"/>
        </w:rPr>
      </w:pPr>
    </w:p>
    <w:p w14:paraId="527D233C" w14:textId="02F9849F" w:rsidR="00CD6969" w:rsidRPr="00497C67" w:rsidRDefault="0015551A" w:rsidP="00B36579">
      <w:pPr>
        <w:ind w:left="1440"/>
        <w:rPr>
          <w:color w:val="0000CC"/>
        </w:rPr>
      </w:pPr>
      <w:r w:rsidRPr="00497C67">
        <w:rPr>
          <w:color w:val="0000CC"/>
        </w:rPr>
        <w:t>For</w:t>
      </w:r>
      <w:r w:rsidR="00CD6969" w:rsidRPr="00497C67">
        <w:rPr>
          <w:color w:val="0000CC"/>
        </w:rPr>
        <w:t xml:space="preserve"> IND/IDE trials: The [UM Coordinating Center or the Sponsor</w:t>
      </w:r>
      <w:r w:rsidR="00174441">
        <w:rPr>
          <w:color w:val="0000CC"/>
        </w:rPr>
        <w:t xml:space="preserve"> </w:t>
      </w:r>
      <w:r w:rsidR="00CD6969" w:rsidRPr="00497C67">
        <w:rPr>
          <w:color w:val="0000CC"/>
        </w:rPr>
        <w:t xml:space="preserve">Investigator] will coordinate with the Michigan Institute for Clinical and Health Research (MICHR) IND/IDE Assistance Program (MIAP) office for the reporting of any and all IND safety reports to the FDA as per the requirements outlined in 21 CFR312.32. This includes reporting of all Serious Adverse Events (SAEs) that are both unexpected and related to the drug as soon as possible, but in no case later than 15 calendar days after the </w:t>
      </w:r>
      <w:r w:rsidR="006E7DA2" w:rsidRPr="003F2924">
        <w:rPr>
          <w:color w:val="0000CC"/>
        </w:rPr>
        <w:t>Sponsor</w:t>
      </w:r>
      <w:r w:rsidR="00CD6969" w:rsidRPr="003F2924">
        <w:rPr>
          <w:color w:val="0000CC"/>
        </w:rPr>
        <w:t xml:space="preserve"> </w:t>
      </w:r>
      <w:r w:rsidR="00FA4F41" w:rsidRPr="003F2924">
        <w:rPr>
          <w:color w:val="0000CC"/>
        </w:rPr>
        <w:t xml:space="preserve">Investigator </w:t>
      </w:r>
      <w:r w:rsidR="00CD6969" w:rsidRPr="003F2924">
        <w:rPr>
          <w:color w:val="0000CC"/>
        </w:rPr>
        <w:t>determines that the information qualifies for reporting.</w:t>
      </w:r>
      <w:r w:rsidR="00CD6969" w:rsidRPr="00497C67">
        <w:rPr>
          <w:color w:val="0000CC"/>
        </w:rPr>
        <w:t xml:space="preserve"> If the unexpected and related SAE is either fatal or life-threatening, then the SAE must be reported as soon as possible but in no case later than 7 calendars days </w:t>
      </w:r>
      <w:r w:rsidR="00CD6969" w:rsidRPr="003F2924">
        <w:rPr>
          <w:color w:val="0000CC"/>
        </w:rPr>
        <w:t xml:space="preserve">after the </w:t>
      </w:r>
      <w:r w:rsidR="008908F8" w:rsidRPr="003F2924">
        <w:rPr>
          <w:color w:val="0000CC"/>
        </w:rPr>
        <w:t xml:space="preserve">Sponsor </w:t>
      </w:r>
      <w:r w:rsidR="00B75D5B" w:rsidRPr="003F2924">
        <w:rPr>
          <w:color w:val="0000CC"/>
        </w:rPr>
        <w:t>Investigator</w:t>
      </w:r>
      <w:r w:rsidR="00CD6969" w:rsidRPr="003F2924">
        <w:rPr>
          <w:color w:val="0000CC"/>
        </w:rPr>
        <w:t xml:space="preserve">’s initial receipt of the information. </w:t>
      </w:r>
      <w:r w:rsidR="00CD6969" w:rsidRPr="00497C67">
        <w:rPr>
          <w:color w:val="0000CC"/>
        </w:rPr>
        <w:t>A summary of all non-expedited safety reports will be submitted in the annual report.</w:t>
      </w:r>
      <w:r w:rsidR="00FA4F41" w:rsidRPr="00497C67" w:rsidDel="00FA4F41">
        <w:rPr>
          <w:color w:val="0000CC"/>
        </w:rPr>
        <w:t xml:space="preserve"> </w:t>
      </w:r>
    </w:p>
    <w:p w14:paraId="760CDE40" w14:textId="37106278" w:rsidR="00CD6969" w:rsidRDefault="00CD6969" w:rsidP="00B36579">
      <w:pPr>
        <w:pStyle w:val="Heading2"/>
      </w:pPr>
      <w:bookmarkStart w:id="47" w:name="_Toc34056059"/>
      <w:r>
        <w:t>Reporting of Unanticipated Problems</w:t>
      </w:r>
      <w:bookmarkEnd w:id="47"/>
    </w:p>
    <w:p w14:paraId="66B744B8" w14:textId="77777777" w:rsidR="00CD6969" w:rsidRPr="00497C67" w:rsidRDefault="00CD6969" w:rsidP="00CD6969">
      <w:pPr>
        <w:rPr>
          <w:color w:val="0000CC"/>
        </w:rPr>
      </w:pPr>
      <w:r w:rsidRPr="00497C67">
        <w:rPr>
          <w:color w:val="0000CC"/>
        </w:rPr>
        <w:t xml:space="preserve">There are types of incidents, experiences, and outcomes that occur during the conduct of human subjects research that represent unanticipated problems but are not considered </w:t>
      </w:r>
      <w:r w:rsidRPr="00497C67">
        <w:rPr>
          <w:color w:val="0000CC"/>
        </w:rPr>
        <w:lastRenderedPageBreak/>
        <w:t>adverse events. For example, some unanticipated problems involve social or economic harm instead of the physical or psychological harm associated with adverse events. In other cases, unanticipated problems place subjects or others at increased risk of harm, but no harm occurs.</w:t>
      </w:r>
    </w:p>
    <w:p w14:paraId="1FD43045" w14:textId="77777777" w:rsidR="00CD6969" w:rsidRDefault="00CD6969" w:rsidP="00CD6969"/>
    <w:p w14:paraId="2A4C9059" w14:textId="30BEA207" w:rsidR="00CD6969" w:rsidRDefault="00CD6969" w:rsidP="00B36579">
      <w:pPr>
        <w:ind w:left="1440"/>
      </w:pPr>
      <w:r w:rsidRPr="008B6895">
        <w:rPr>
          <w:u w:val="single"/>
        </w:rPr>
        <w:t>Unanticipated problem</w:t>
      </w:r>
      <w:r>
        <w:t xml:space="preserve">: Per FDA Procedural Guidance for Clinical Investigators, Sponsors, and IRBs (January 2009), </w:t>
      </w:r>
      <w:r w:rsidR="00B770B4">
        <w:t xml:space="preserve">an unanticipated problem is defined as a </w:t>
      </w:r>
      <w:r>
        <w:t xml:space="preserve">serious problem that has implications for the conduct of the study (requiring a significant and usually safety-related, change in the protocol </w:t>
      </w:r>
      <w:r w:rsidR="00B770B4">
        <w:t>(</w:t>
      </w:r>
      <w:r>
        <w:t>such as revising inclusion/exclusion criteria or including a new monitoring requirement</w:t>
      </w:r>
      <w:r w:rsidR="00B770B4">
        <w:t>)</w:t>
      </w:r>
      <w:r>
        <w:t>, informed consent or investigator’s brochure).</w:t>
      </w:r>
    </w:p>
    <w:p w14:paraId="564A7288" w14:textId="77777777" w:rsidR="00CD6969" w:rsidRDefault="00CD6969" w:rsidP="00CD6969"/>
    <w:p w14:paraId="0118C133" w14:textId="77777777" w:rsidR="00CD6969" w:rsidRDefault="00CD6969" w:rsidP="00B36579">
      <w:pPr>
        <w:ind w:left="1440"/>
      </w:pPr>
      <w:r>
        <w:t>Upon becoming aware of any incident, experience, or outcome (not related to an adverse event) that may represent an unanticipated problem, the investigator should assess whether the incident, experience, or outcome represents an unanticipated problem. The incident, experience, or outcomes is considered unanticipated if it meets all of the following criteria:</w:t>
      </w:r>
    </w:p>
    <w:p w14:paraId="2DB86352" w14:textId="77777777" w:rsidR="00CD6969" w:rsidRDefault="00CD6969" w:rsidP="00CD6969"/>
    <w:p w14:paraId="15C7178F" w14:textId="43C0F0C8" w:rsidR="00CD6969" w:rsidRDefault="00CD6969" w:rsidP="00B36579">
      <w:pPr>
        <w:pStyle w:val="ListParagraph"/>
        <w:numPr>
          <w:ilvl w:val="0"/>
          <w:numId w:val="37"/>
        </w:numPr>
      </w:pPr>
      <w:r>
        <w:t>Unexpected (in terms of nature, severity, or frequency);</w:t>
      </w:r>
    </w:p>
    <w:p w14:paraId="11DF94F8" w14:textId="4AE7FE80" w:rsidR="00CD6969" w:rsidRDefault="00CD6969" w:rsidP="00B36579">
      <w:pPr>
        <w:pStyle w:val="ListParagraph"/>
        <w:numPr>
          <w:ilvl w:val="0"/>
          <w:numId w:val="37"/>
        </w:numPr>
      </w:pPr>
      <w:r>
        <w:t>Related or possibly related to participation in the research; and</w:t>
      </w:r>
    </w:p>
    <w:p w14:paraId="496298EA" w14:textId="5617D0F5" w:rsidR="00CD6969" w:rsidRDefault="00CD6969" w:rsidP="00B36579">
      <w:pPr>
        <w:pStyle w:val="ListParagraph"/>
        <w:numPr>
          <w:ilvl w:val="0"/>
          <w:numId w:val="37"/>
        </w:numPr>
      </w:pPr>
      <w:r>
        <w:t>Suggests that the research places subjects or others at a greater risk of harm than was previously known or recognized.</w:t>
      </w:r>
    </w:p>
    <w:p w14:paraId="6D94F297" w14:textId="77777777" w:rsidR="00B36579" w:rsidRDefault="00B36579" w:rsidP="00B36579">
      <w:pPr>
        <w:ind w:left="1440"/>
      </w:pPr>
    </w:p>
    <w:p w14:paraId="66912EA5" w14:textId="18EA3F8E" w:rsidR="00CD6969" w:rsidRDefault="00CD6969" w:rsidP="00B36579">
      <w:pPr>
        <w:ind w:left="1440"/>
      </w:pPr>
      <w:r w:rsidRPr="008B6895">
        <w:rPr>
          <w:u w:val="single"/>
        </w:rPr>
        <w:t>Unanticipated problem Reporting:</w:t>
      </w:r>
      <w:r>
        <w:t xml:space="preserve"> Per 21 CFR 312.66, 312.53 (c)(1)(vii), and 56.108(b)(1), should an Unanticipated problem occur during the investigation, the investigator will promptly report all unanticipated problems involving risks to human subjects or others to the IRB /FDA.</w:t>
      </w:r>
    </w:p>
    <w:p w14:paraId="6AB76C2C" w14:textId="38894535" w:rsidR="00CD6969" w:rsidRDefault="00CD6969" w:rsidP="00B36579">
      <w:pPr>
        <w:pStyle w:val="Heading2"/>
      </w:pPr>
      <w:bookmarkStart w:id="48" w:name="_Toc34056060"/>
      <w:r>
        <w:t>Reporting of Pregnancy</w:t>
      </w:r>
      <w:bookmarkEnd w:id="48"/>
    </w:p>
    <w:p w14:paraId="19BDB3F8" w14:textId="77777777" w:rsidR="00CD6969" w:rsidRPr="0015551A" w:rsidRDefault="00CD6969" w:rsidP="00CD6969">
      <w:pPr>
        <w:rPr>
          <w:color w:val="0315BD"/>
        </w:rPr>
      </w:pPr>
      <w:r w:rsidRPr="0015551A">
        <w:rPr>
          <w:color w:val="0315BD"/>
        </w:rPr>
        <w:t>Include content in this section if applicable, otherwise note as not-applicable. Pregnancy is not an adverse event, but some studies will require unique considerations if pregnancy was to occur during the study.</w:t>
      </w:r>
    </w:p>
    <w:p w14:paraId="1DADFEB9" w14:textId="77777777" w:rsidR="00CD6969" w:rsidRDefault="00CD6969" w:rsidP="00CD6969"/>
    <w:p w14:paraId="3711B994" w14:textId="77777777" w:rsidR="00CD6969" w:rsidRPr="0015551A" w:rsidRDefault="00CD6969" w:rsidP="00CD6969">
      <w:pPr>
        <w:rPr>
          <w:color w:val="0315BD"/>
        </w:rPr>
      </w:pPr>
      <w:r w:rsidRPr="0015551A">
        <w:rPr>
          <w:color w:val="0315BD"/>
        </w:rPr>
        <w:t>State the study’s pregnancy-related policy and procedure.  Include appropriate mechanisms for reporting to the Coordinating Center, the IND or IDE sponsor, study leadership, IRB, and regulatory agencies.  Provide appropriate modifications to study procedures (e.g., discontinuation of study intervention, while continuing safety follow-up, requesting permission to follow pregnant women to pregnancy outcome).</w:t>
      </w:r>
    </w:p>
    <w:p w14:paraId="00841939" w14:textId="0B864F1B" w:rsidR="00CD6969" w:rsidRDefault="00CD6969" w:rsidP="00B36579">
      <w:pPr>
        <w:pStyle w:val="Heading2"/>
      </w:pPr>
      <w:bookmarkStart w:id="49" w:name="_Toc34056061"/>
      <w:r>
        <w:t>Unblinding Procedures</w:t>
      </w:r>
      <w:bookmarkEnd w:id="49"/>
    </w:p>
    <w:p w14:paraId="66C843AC" w14:textId="7D7E1A83" w:rsidR="00CD6969" w:rsidRPr="00497C67" w:rsidRDefault="00CD6969" w:rsidP="00CD6969">
      <w:pPr>
        <w:rPr>
          <w:color w:val="0000CC"/>
        </w:rPr>
      </w:pPr>
      <w:r w:rsidRPr="00497C67">
        <w:rPr>
          <w:color w:val="0000CC"/>
        </w:rPr>
        <w:t xml:space="preserve">While the safety of the subject always comes first, it is still important to seriously consider if unblinding the study therapy is necessary to ensure a subject’s safety. This section should clearly describe the procedures for unblinding study therapy on a subject, including documentation of this in the subject’s source document. For investigators, other than the </w:t>
      </w:r>
      <w:r w:rsidR="00295E81">
        <w:rPr>
          <w:color w:val="0000CC"/>
        </w:rPr>
        <w:t>S</w:t>
      </w:r>
      <w:r w:rsidR="00295E81" w:rsidRPr="00497C67">
        <w:rPr>
          <w:color w:val="0000CC"/>
        </w:rPr>
        <w:t>ponsor</w:t>
      </w:r>
      <w:r w:rsidR="00295E81">
        <w:rPr>
          <w:color w:val="0000CC"/>
        </w:rPr>
        <w:t xml:space="preserve"> I</w:t>
      </w:r>
      <w:r w:rsidRPr="00497C67">
        <w:rPr>
          <w:color w:val="0000CC"/>
        </w:rPr>
        <w:t xml:space="preserve">nvestigator, state that the investigator must inform the </w:t>
      </w:r>
      <w:r w:rsidR="00756695">
        <w:rPr>
          <w:color w:val="0000CC"/>
        </w:rPr>
        <w:t>S</w:t>
      </w:r>
      <w:r w:rsidR="00756695" w:rsidRPr="00497C67">
        <w:rPr>
          <w:color w:val="0000CC"/>
        </w:rPr>
        <w:t>ponsor</w:t>
      </w:r>
      <w:r w:rsidR="00756695">
        <w:rPr>
          <w:color w:val="0000CC"/>
        </w:rPr>
        <w:t xml:space="preserve"> Investigator</w:t>
      </w:r>
      <w:r w:rsidR="00756695" w:rsidRPr="00497C67">
        <w:rPr>
          <w:color w:val="0000CC"/>
        </w:rPr>
        <w:t xml:space="preserve"> </w:t>
      </w:r>
      <w:r w:rsidRPr="00497C67">
        <w:rPr>
          <w:color w:val="0000CC"/>
        </w:rPr>
        <w:t xml:space="preserve">of all subjects whose treatment was unblinded and describe the timelines for </w:t>
      </w:r>
      <w:r w:rsidRPr="00497C67">
        <w:rPr>
          <w:color w:val="0000CC"/>
        </w:rPr>
        <w:lastRenderedPageBreak/>
        <w:t xml:space="preserve">such reporting. In most cases, the unblinding will be part of managing an SAE, and will be reported with the SAE, however, in cases where unblinding was not associated with an SAE, such actions should be reported in a timely manner. While there is no regulation governing this timeline, it is suggested to use the same timeline requirements for investigator reporting of SAEs, (e.g., notification of </w:t>
      </w:r>
      <w:r w:rsidR="004A30DA">
        <w:rPr>
          <w:color w:val="0000CC"/>
        </w:rPr>
        <w:t>S</w:t>
      </w:r>
      <w:r w:rsidR="004A30DA" w:rsidRPr="00497C67">
        <w:rPr>
          <w:color w:val="0000CC"/>
        </w:rPr>
        <w:t>ponsor</w:t>
      </w:r>
      <w:r w:rsidR="004A30DA">
        <w:rPr>
          <w:color w:val="0000CC"/>
        </w:rPr>
        <w:t xml:space="preserve"> Investigator</w:t>
      </w:r>
      <w:r w:rsidR="004A30DA" w:rsidRPr="00497C67">
        <w:rPr>
          <w:color w:val="0000CC"/>
        </w:rPr>
        <w:t xml:space="preserve"> </w:t>
      </w:r>
      <w:r w:rsidRPr="00497C67">
        <w:rPr>
          <w:color w:val="0000CC"/>
        </w:rPr>
        <w:t>within 24 hours by phone or fax, followed by a written narrative of the event within 48 hours.)</w:t>
      </w:r>
    </w:p>
    <w:p w14:paraId="2BD8FE85" w14:textId="49A1835D" w:rsidR="00CD6969" w:rsidRDefault="00CD6969" w:rsidP="00B36579">
      <w:pPr>
        <w:pStyle w:val="Heading2"/>
      </w:pPr>
      <w:bookmarkStart w:id="50" w:name="_Toc34056062"/>
      <w:r>
        <w:t>Stopping Rules</w:t>
      </w:r>
      <w:bookmarkEnd w:id="50"/>
      <w:r>
        <w:t xml:space="preserve"> </w:t>
      </w:r>
    </w:p>
    <w:p w14:paraId="3EA8FBE0" w14:textId="77777777" w:rsidR="00CD6969" w:rsidRPr="00497C67" w:rsidRDefault="00CD6969" w:rsidP="00CD6969">
      <w:pPr>
        <w:rPr>
          <w:color w:val="0000CC"/>
        </w:rPr>
      </w:pPr>
      <w:r w:rsidRPr="00497C67">
        <w:rPr>
          <w:color w:val="0000CC"/>
        </w:rPr>
        <w:t>In studies with a primary safety endpoint or studies with high risk to study subjects, rules should be developed that clarify the circumstances and procedures for interrupting or stopping the study with input from a statistician.</w:t>
      </w:r>
    </w:p>
    <w:p w14:paraId="73D385C1" w14:textId="77777777" w:rsidR="00CD6969" w:rsidRPr="00497C67" w:rsidRDefault="00CD6969" w:rsidP="00CD6969">
      <w:pPr>
        <w:rPr>
          <w:color w:val="0000CC"/>
        </w:rPr>
      </w:pPr>
    </w:p>
    <w:p w14:paraId="14BF44F6" w14:textId="48C7A070" w:rsidR="00CD6969" w:rsidRDefault="00CD6969" w:rsidP="00B36579">
      <w:pPr>
        <w:pStyle w:val="Heading1"/>
      </w:pPr>
      <w:bookmarkStart w:id="51" w:name="_Toc34056063"/>
      <w:r>
        <w:t>DRUG INFORMATION</w:t>
      </w:r>
      <w:bookmarkEnd w:id="51"/>
      <w:r>
        <w:t xml:space="preserve"> </w:t>
      </w:r>
    </w:p>
    <w:p w14:paraId="08C550FC" w14:textId="77777777" w:rsidR="00CD6969" w:rsidRPr="0015551A" w:rsidRDefault="00CD6969" w:rsidP="00CD6969">
      <w:pPr>
        <w:rPr>
          <w:color w:val="0315BD"/>
        </w:rPr>
      </w:pPr>
      <w:r w:rsidRPr="0015551A">
        <w:rPr>
          <w:color w:val="0315BD"/>
        </w:rPr>
        <w:t>Include all drugs used in the study in this section.</w:t>
      </w:r>
    </w:p>
    <w:p w14:paraId="14C08F31" w14:textId="7DFB92D2" w:rsidR="00CD6969" w:rsidRPr="0015551A" w:rsidRDefault="00CD6969" w:rsidP="00B36579">
      <w:pPr>
        <w:pStyle w:val="Heading2"/>
        <w:rPr>
          <w:color w:val="0315BD"/>
        </w:rPr>
      </w:pPr>
      <w:bookmarkStart w:id="52" w:name="_Toc34056064"/>
      <w:r w:rsidRPr="0015551A">
        <w:rPr>
          <w:color w:val="0315BD"/>
        </w:rPr>
        <w:t>[Agent A]</w:t>
      </w:r>
      <w:bookmarkEnd w:id="52"/>
    </w:p>
    <w:p w14:paraId="3A4214C1" w14:textId="77777777" w:rsidR="00CD6969" w:rsidRPr="0015551A" w:rsidRDefault="00CD6969" w:rsidP="00CD6969">
      <w:pPr>
        <w:rPr>
          <w:color w:val="0315BD"/>
        </w:rPr>
      </w:pPr>
      <w:r w:rsidRPr="0015551A">
        <w:rPr>
          <w:color w:val="0315BD"/>
        </w:rPr>
        <w:t>For each drug provide the following:</w:t>
      </w:r>
    </w:p>
    <w:p w14:paraId="20DCB4D2" w14:textId="4BDE665F" w:rsidR="00CD6969" w:rsidRDefault="00CD6969" w:rsidP="00FE1372">
      <w:pPr>
        <w:pStyle w:val="ListParagraph"/>
        <w:numPr>
          <w:ilvl w:val="0"/>
          <w:numId w:val="39"/>
        </w:numPr>
        <w:ind w:left="1080"/>
        <w:rPr>
          <w:color w:val="0315BD"/>
        </w:rPr>
      </w:pPr>
      <w:r w:rsidRPr="008B6895">
        <w:t>Other names for the drug:</w:t>
      </w:r>
      <w:r w:rsidRPr="002819DA">
        <w:rPr>
          <w:color w:val="0315BD"/>
        </w:rPr>
        <w:t xml:space="preserve"> (include the chemical name (IUPAC name) and molecular formula, if available. </w:t>
      </w:r>
    </w:p>
    <w:p w14:paraId="2E0A2387" w14:textId="77777777" w:rsidR="002819DA" w:rsidRPr="002819DA" w:rsidRDefault="002819DA" w:rsidP="002819DA">
      <w:pPr>
        <w:pStyle w:val="ListParagraph"/>
        <w:ind w:left="1080"/>
        <w:rPr>
          <w:color w:val="0315BD"/>
        </w:rPr>
      </w:pPr>
    </w:p>
    <w:p w14:paraId="4E11A7D1" w14:textId="2C936E3D" w:rsidR="00CD6969" w:rsidRPr="0015551A" w:rsidRDefault="00CD6969" w:rsidP="00B36579">
      <w:pPr>
        <w:pStyle w:val="ListParagraph"/>
        <w:numPr>
          <w:ilvl w:val="0"/>
          <w:numId w:val="39"/>
        </w:numPr>
        <w:ind w:left="1080"/>
        <w:rPr>
          <w:color w:val="0315BD"/>
        </w:rPr>
      </w:pPr>
      <w:r w:rsidRPr="008B6895">
        <w:t>Description:</w:t>
      </w:r>
      <w:r w:rsidRPr="0015551A">
        <w:rPr>
          <w:color w:val="0315BD"/>
        </w:rPr>
        <w:t xml:space="preserve"> (For injectables include vial size in mg or concentration in mg/mL and number of mLs per vial. For oral medications include capsule/tablet size and number of units per bottle). </w:t>
      </w:r>
    </w:p>
    <w:p w14:paraId="165FDA5D" w14:textId="77777777" w:rsidR="00CD6969" w:rsidRPr="0015551A" w:rsidRDefault="00CD6969" w:rsidP="00B36579">
      <w:pPr>
        <w:rPr>
          <w:color w:val="0315BD"/>
        </w:rPr>
      </w:pPr>
    </w:p>
    <w:p w14:paraId="7648E8AA" w14:textId="5930D402" w:rsidR="00CD6969" w:rsidRPr="00497C67" w:rsidRDefault="00CD6969" w:rsidP="00B36579">
      <w:pPr>
        <w:pStyle w:val="ListParagraph"/>
        <w:numPr>
          <w:ilvl w:val="0"/>
          <w:numId w:val="39"/>
        </w:numPr>
        <w:ind w:left="1080"/>
      </w:pPr>
      <w:r w:rsidRPr="00497C67">
        <w:t>Classification - type of agent:</w:t>
      </w:r>
    </w:p>
    <w:p w14:paraId="6612BB84" w14:textId="77777777" w:rsidR="00CD6969" w:rsidRPr="0015551A" w:rsidRDefault="00CD6969" w:rsidP="00B36579">
      <w:pPr>
        <w:rPr>
          <w:color w:val="0315BD"/>
        </w:rPr>
      </w:pPr>
    </w:p>
    <w:p w14:paraId="77B0973C" w14:textId="68041F12" w:rsidR="00CD6969" w:rsidRPr="00497C67" w:rsidRDefault="00CD6969" w:rsidP="00B36579">
      <w:pPr>
        <w:pStyle w:val="ListParagraph"/>
        <w:numPr>
          <w:ilvl w:val="0"/>
          <w:numId w:val="39"/>
        </w:numPr>
        <w:ind w:left="1080"/>
      </w:pPr>
      <w:r w:rsidRPr="00497C67">
        <w:t>Mode of action:</w:t>
      </w:r>
    </w:p>
    <w:p w14:paraId="4CA6C24C" w14:textId="77777777" w:rsidR="00CD6969" w:rsidRPr="0015551A" w:rsidRDefault="00CD6969" w:rsidP="00B36579">
      <w:pPr>
        <w:rPr>
          <w:color w:val="0315BD"/>
        </w:rPr>
      </w:pPr>
    </w:p>
    <w:p w14:paraId="3478ADDC" w14:textId="6273DB19" w:rsidR="00CD6969" w:rsidRPr="0015551A" w:rsidRDefault="00CD6969" w:rsidP="00B36579">
      <w:pPr>
        <w:pStyle w:val="ListParagraph"/>
        <w:numPr>
          <w:ilvl w:val="0"/>
          <w:numId w:val="39"/>
        </w:numPr>
        <w:ind w:left="1080"/>
        <w:rPr>
          <w:color w:val="0315BD"/>
        </w:rPr>
      </w:pPr>
      <w:r w:rsidRPr="00497C67">
        <w:t>Pharmacokinetics:</w:t>
      </w:r>
      <w:r w:rsidRPr="0015551A">
        <w:rPr>
          <w:color w:val="0315BD"/>
        </w:rPr>
        <w:t xml:space="preserve"> Briefly describe key pharmacokinetics parameters in humans, if available. At a minimum, include information on absorption (for oral drugs), half-life, and elimination (metabolism, if applicable).</w:t>
      </w:r>
    </w:p>
    <w:p w14:paraId="14B29902" w14:textId="77777777" w:rsidR="00CD6969" w:rsidRPr="0015551A" w:rsidRDefault="00CD6969" w:rsidP="00B36579">
      <w:pPr>
        <w:rPr>
          <w:color w:val="0315BD"/>
        </w:rPr>
      </w:pPr>
    </w:p>
    <w:p w14:paraId="22A48B2A" w14:textId="0A8F56F9" w:rsidR="00CD6969" w:rsidRPr="0015551A" w:rsidRDefault="00CD6969" w:rsidP="00B36579">
      <w:pPr>
        <w:pStyle w:val="ListParagraph"/>
        <w:numPr>
          <w:ilvl w:val="0"/>
          <w:numId w:val="39"/>
        </w:numPr>
        <w:ind w:left="1080"/>
        <w:rPr>
          <w:color w:val="0315BD"/>
        </w:rPr>
      </w:pPr>
      <w:r w:rsidRPr="00497C67">
        <w:t>Contraindications:</w:t>
      </w:r>
      <w:r w:rsidRPr="0015551A">
        <w:rPr>
          <w:color w:val="0315BD"/>
        </w:rPr>
        <w:t xml:space="preserve"> Include contraindications here and also address in the Exclusion Criteria, Treatment Plan, and Concomitant Medications/Treatments, if applicable.</w:t>
      </w:r>
    </w:p>
    <w:p w14:paraId="1D7B8EE5" w14:textId="77777777" w:rsidR="00CD6969" w:rsidRPr="0015551A" w:rsidRDefault="00CD6969" w:rsidP="00B36579">
      <w:pPr>
        <w:rPr>
          <w:color w:val="0315BD"/>
        </w:rPr>
      </w:pPr>
    </w:p>
    <w:p w14:paraId="2825A95B" w14:textId="418DEB6F" w:rsidR="00CD6969" w:rsidRPr="0015551A" w:rsidRDefault="00CD6969" w:rsidP="00B36579">
      <w:pPr>
        <w:pStyle w:val="ListParagraph"/>
        <w:numPr>
          <w:ilvl w:val="0"/>
          <w:numId w:val="39"/>
        </w:numPr>
        <w:ind w:left="1080"/>
        <w:rPr>
          <w:color w:val="0315BD"/>
        </w:rPr>
      </w:pPr>
      <w:r w:rsidRPr="00497C67">
        <w:t>Special Warning and Precautions:</w:t>
      </w:r>
      <w:r w:rsidRPr="0015551A">
        <w:rPr>
          <w:color w:val="0315BD"/>
        </w:rPr>
        <w:t xml:space="preserve"> Include warnings and precautions here and also address in the Exclusion Criteria, Treatment Plan, and Concomitant Medications/Treatments, if applicable.</w:t>
      </w:r>
    </w:p>
    <w:p w14:paraId="47DECA72" w14:textId="77777777" w:rsidR="00CD6969" w:rsidRDefault="00CD6969" w:rsidP="00B36579"/>
    <w:p w14:paraId="49094EB5" w14:textId="2B1C7F28" w:rsidR="00CD6969" w:rsidRPr="0015551A" w:rsidRDefault="00CD6969" w:rsidP="00B36579">
      <w:pPr>
        <w:pStyle w:val="ListParagraph"/>
        <w:numPr>
          <w:ilvl w:val="0"/>
          <w:numId w:val="39"/>
        </w:numPr>
        <w:ind w:left="1080"/>
        <w:rPr>
          <w:color w:val="0315BD"/>
        </w:rPr>
      </w:pPr>
      <w:r w:rsidRPr="00497C67">
        <w:t xml:space="preserve">Side Effects: </w:t>
      </w:r>
      <w:r w:rsidRPr="0015551A">
        <w:rPr>
          <w:color w:val="0315BD"/>
        </w:rPr>
        <w:t xml:space="preserve">A brief summary of the adverse events most likely to occur in this study and associated with this agent should be inserted here. For commercially available drugs, refer the reader to the agent’s label and Investigator’s Brochure, if available, for a comprehensive list of adverse events. </w:t>
      </w:r>
    </w:p>
    <w:p w14:paraId="051D40B0" w14:textId="77777777" w:rsidR="00CD6969" w:rsidRPr="0015551A" w:rsidRDefault="00CD6969" w:rsidP="00B36579">
      <w:pPr>
        <w:rPr>
          <w:color w:val="0315BD"/>
        </w:rPr>
      </w:pPr>
    </w:p>
    <w:p w14:paraId="4E4745A0" w14:textId="795C8550" w:rsidR="00CD6969" w:rsidRPr="0015551A" w:rsidRDefault="00CD6969" w:rsidP="00B36579">
      <w:pPr>
        <w:pStyle w:val="ListParagraph"/>
        <w:numPr>
          <w:ilvl w:val="0"/>
          <w:numId w:val="39"/>
        </w:numPr>
        <w:ind w:left="1080"/>
        <w:rPr>
          <w:color w:val="0315BD"/>
        </w:rPr>
      </w:pPr>
      <w:r w:rsidRPr="00497C67">
        <w:lastRenderedPageBreak/>
        <w:t>Drug Interactions:</w:t>
      </w:r>
      <w:r w:rsidRPr="0015551A">
        <w:rPr>
          <w:color w:val="0315BD"/>
        </w:rPr>
        <w:t xml:space="preserve"> Briefly list interacting drugs. Make sure that these are consistent with the interactions listed in the selection criteria and concomitant medications sections.</w:t>
      </w:r>
    </w:p>
    <w:p w14:paraId="1F46F2FA" w14:textId="77777777" w:rsidR="00CD6969" w:rsidRPr="0015551A" w:rsidRDefault="00CD6969" w:rsidP="00B36579">
      <w:pPr>
        <w:rPr>
          <w:color w:val="0315BD"/>
        </w:rPr>
      </w:pPr>
    </w:p>
    <w:p w14:paraId="7041075C" w14:textId="234329FB" w:rsidR="00CD6969" w:rsidRPr="0015551A" w:rsidRDefault="00CD6969" w:rsidP="00C02ADE">
      <w:pPr>
        <w:pStyle w:val="ListParagraph"/>
        <w:numPr>
          <w:ilvl w:val="0"/>
          <w:numId w:val="39"/>
        </w:numPr>
        <w:ind w:left="1080"/>
        <w:rPr>
          <w:color w:val="0315BD"/>
        </w:rPr>
      </w:pPr>
      <w:r w:rsidRPr="00497C67">
        <w:t>Storage and Stability:</w:t>
      </w:r>
      <w:r w:rsidRPr="0015551A">
        <w:rPr>
          <w:color w:val="0315BD"/>
        </w:rPr>
        <w:t xml:space="preserve"> include specific temperature range, need to protect from light, if applicable. For drugs provided by a </w:t>
      </w:r>
      <w:r w:rsidR="00FB580F">
        <w:rPr>
          <w:color w:val="0315BD"/>
        </w:rPr>
        <w:t>supporter</w:t>
      </w:r>
      <w:r w:rsidRPr="0015551A">
        <w:rPr>
          <w:color w:val="0315BD"/>
        </w:rPr>
        <w:t xml:space="preserve"> or purchased using study funds and managed by the Research Pharmacy include the following statement: </w:t>
      </w:r>
      <w:r w:rsidR="00B36579" w:rsidRPr="0015551A">
        <w:rPr>
          <w:color w:val="0315BD"/>
        </w:rPr>
        <w:br/>
      </w:r>
      <w:r w:rsidRPr="0015551A">
        <w:rPr>
          <w:color w:val="0315BD"/>
        </w:rPr>
        <w:t xml:space="preserve">[Agent name] must be stored in a secure, limited access area.  </w:t>
      </w:r>
    </w:p>
    <w:p w14:paraId="09C44258" w14:textId="77777777" w:rsidR="00CD6969" w:rsidRPr="0015551A" w:rsidRDefault="00CD6969" w:rsidP="00B36579">
      <w:pPr>
        <w:rPr>
          <w:color w:val="0315BD"/>
        </w:rPr>
      </w:pPr>
    </w:p>
    <w:p w14:paraId="1BBB110D" w14:textId="6E02D513" w:rsidR="00CD6969" w:rsidRPr="0015551A" w:rsidRDefault="00CD6969" w:rsidP="00C02ADE">
      <w:pPr>
        <w:pStyle w:val="ListParagraph"/>
        <w:numPr>
          <w:ilvl w:val="0"/>
          <w:numId w:val="39"/>
        </w:numPr>
        <w:ind w:left="1080"/>
        <w:rPr>
          <w:color w:val="0315BD"/>
        </w:rPr>
      </w:pPr>
      <w:r w:rsidRPr="00497C67">
        <w:t>Preparation Dispensing</w:t>
      </w:r>
      <w:r w:rsidR="00C620CD">
        <w:t>, and Labeling</w:t>
      </w:r>
      <w:r w:rsidRPr="00497C67">
        <w:t>:</w:t>
      </w:r>
      <w:r w:rsidRPr="0015551A">
        <w:rPr>
          <w:color w:val="0315BD"/>
        </w:rPr>
        <w:t xml:space="preserve"> </w:t>
      </w:r>
      <w:r w:rsidR="00B36579" w:rsidRPr="0015551A">
        <w:rPr>
          <w:color w:val="0315BD"/>
        </w:rPr>
        <w:br/>
      </w:r>
      <w:r w:rsidRPr="0015551A">
        <w:rPr>
          <w:color w:val="0315BD"/>
        </w:rPr>
        <w:t xml:space="preserve">For injectables or for compounding liquid formulations include: </w:t>
      </w:r>
    </w:p>
    <w:p w14:paraId="7289DB23" w14:textId="0CE2C544" w:rsidR="00CD6969" w:rsidRPr="0015551A" w:rsidRDefault="00CD6969" w:rsidP="00B36579">
      <w:pPr>
        <w:pStyle w:val="ListParagraph"/>
        <w:numPr>
          <w:ilvl w:val="1"/>
          <w:numId w:val="39"/>
        </w:numPr>
        <w:rPr>
          <w:color w:val="0315BD"/>
        </w:rPr>
      </w:pPr>
      <w:r w:rsidRPr="0015551A">
        <w:rPr>
          <w:color w:val="0315BD"/>
        </w:rPr>
        <w:t>Reconstitution instructions including diluent name, diluent volume, final concentration, storage, and stability (expiration information).</w:t>
      </w:r>
    </w:p>
    <w:p w14:paraId="2DA8CF7E" w14:textId="50CBB2C7" w:rsidR="00CD6969" w:rsidRPr="0015551A" w:rsidRDefault="00CD6969" w:rsidP="00B36579">
      <w:pPr>
        <w:pStyle w:val="ListParagraph"/>
        <w:numPr>
          <w:ilvl w:val="1"/>
          <w:numId w:val="39"/>
        </w:numPr>
        <w:rPr>
          <w:color w:val="0315BD"/>
        </w:rPr>
      </w:pPr>
      <w:r w:rsidRPr="0015551A">
        <w:rPr>
          <w:color w:val="0315BD"/>
        </w:rPr>
        <w:t>If the drug needs to be further diluted, include diluent name, diluent volume or final concentration range, storage conditions and stability (expiration information).</w:t>
      </w:r>
    </w:p>
    <w:p w14:paraId="402CDF54" w14:textId="39C09442" w:rsidR="00CD6969" w:rsidRPr="0015551A" w:rsidRDefault="00CD6969" w:rsidP="00B36579">
      <w:pPr>
        <w:pStyle w:val="ListParagraph"/>
        <w:numPr>
          <w:ilvl w:val="1"/>
          <w:numId w:val="39"/>
        </w:numPr>
        <w:rPr>
          <w:color w:val="0315BD"/>
        </w:rPr>
      </w:pPr>
      <w:r w:rsidRPr="0015551A">
        <w:rPr>
          <w:color w:val="0315BD"/>
        </w:rPr>
        <w:t>Incompatibilities</w:t>
      </w:r>
    </w:p>
    <w:p w14:paraId="14806918" w14:textId="77777777" w:rsidR="00CD6969" w:rsidRPr="0015551A" w:rsidRDefault="00CD6969" w:rsidP="00B36579">
      <w:pPr>
        <w:rPr>
          <w:color w:val="0315BD"/>
        </w:rPr>
      </w:pPr>
    </w:p>
    <w:p w14:paraId="1D4C6D73" w14:textId="77777777" w:rsidR="00CD6969" w:rsidRPr="0015551A" w:rsidRDefault="00CD6969" w:rsidP="00B36579">
      <w:pPr>
        <w:pStyle w:val="ListParagraph"/>
        <w:ind w:left="1080"/>
        <w:rPr>
          <w:color w:val="0315BD"/>
        </w:rPr>
      </w:pPr>
      <w:r w:rsidRPr="0015551A">
        <w:rPr>
          <w:color w:val="0315BD"/>
        </w:rPr>
        <w:t>For oral medication or prepackaged drugs, include:</w:t>
      </w:r>
    </w:p>
    <w:p w14:paraId="180FA34E" w14:textId="1096D1DA" w:rsidR="00CD6969" w:rsidRPr="0015551A" w:rsidRDefault="00CD6969" w:rsidP="00B36579">
      <w:pPr>
        <w:pStyle w:val="ListParagraph"/>
        <w:numPr>
          <w:ilvl w:val="1"/>
          <w:numId w:val="39"/>
        </w:numPr>
        <w:rPr>
          <w:color w:val="0315BD"/>
        </w:rPr>
      </w:pPr>
      <w:r w:rsidRPr="0015551A">
        <w:rPr>
          <w:color w:val="0315BD"/>
        </w:rPr>
        <w:t>Whether repackaging is allowed (e.g., counting into prescription bottle, need to used high-density polyethylene [HDPE] bottles)</w:t>
      </w:r>
    </w:p>
    <w:p w14:paraId="2AF8A89A" w14:textId="59D9D1B3" w:rsidR="00CD6969" w:rsidRPr="0015551A" w:rsidRDefault="00CD6969" w:rsidP="00B36579">
      <w:pPr>
        <w:pStyle w:val="ListParagraph"/>
        <w:numPr>
          <w:ilvl w:val="1"/>
          <w:numId w:val="39"/>
        </w:numPr>
        <w:rPr>
          <w:color w:val="0315BD"/>
        </w:rPr>
      </w:pPr>
      <w:r w:rsidRPr="0015551A">
        <w:rPr>
          <w:color w:val="0315BD"/>
        </w:rPr>
        <w:t>Whether the drug is dispensed by bottle/kit number.</w:t>
      </w:r>
    </w:p>
    <w:p w14:paraId="2068D771" w14:textId="30DD3B4E" w:rsidR="00CD6969" w:rsidRPr="0015551A" w:rsidRDefault="00CD6969" w:rsidP="00B36579">
      <w:pPr>
        <w:pStyle w:val="ListParagraph"/>
        <w:numPr>
          <w:ilvl w:val="1"/>
          <w:numId w:val="39"/>
        </w:numPr>
        <w:rPr>
          <w:color w:val="0315BD"/>
        </w:rPr>
      </w:pPr>
      <w:r w:rsidRPr="0015551A">
        <w:rPr>
          <w:color w:val="0315BD"/>
        </w:rPr>
        <w:t>If the drug bottles include tear off labels, include instructions on handling the tear-off labels (e.g., attach to label pages in the pharmacy, attach to the CRFs).</w:t>
      </w:r>
    </w:p>
    <w:p w14:paraId="711DC611" w14:textId="77777777" w:rsidR="00CD6969" w:rsidRPr="0015551A" w:rsidRDefault="00CD6969" w:rsidP="00B36579">
      <w:pPr>
        <w:rPr>
          <w:color w:val="0315BD"/>
        </w:rPr>
      </w:pPr>
    </w:p>
    <w:p w14:paraId="1E4466F9" w14:textId="57B1A939" w:rsidR="00CD6969" w:rsidRDefault="00CD6969" w:rsidP="00B36579">
      <w:pPr>
        <w:pStyle w:val="ListParagraph"/>
        <w:ind w:left="1080"/>
        <w:rPr>
          <w:color w:val="0315BD"/>
        </w:rPr>
      </w:pPr>
      <w:r w:rsidRPr="0015551A">
        <w:rPr>
          <w:color w:val="0315BD"/>
        </w:rPr>
        <w:t>If blinding is required, indicate how blinding is achieved.</w:t>
      </w:r>
    </w:p>
    <w:p w14:paraId="55B5C50D" w14:textId="75E1DC1F" w:rsidR="00C620CD" w:rsidRDefault="00C620CD" w:rsidP="00B36579">
      <w:pPr>
        <w:pStyle w:val="ListParagraph"/>
        <w:ind w:left="1080"/>
        <w:rPr>
          <w:color w:val="0315BD"/>
        </w:rPr>
      </w:pPr>
    </w:p>
    <w:p w14:paraId="68B5EF8C" w14:textId="77777777" w:rsidR="00C620CD" w:rsidRPr="00FB580F" w:rsidRDefault="00C620CD" w:rsidP="00C620CD">
      <w:pPr>
        <w:pStyle w:val="CommentText"/>
        <w:ind w:left="1080"/>
        <w:rPr>
          <w:rFonts w:cs="Times New Roman"/>
          <w:sz w:val="24"/>
          <w:szCs w:val="24"/>
        </w:rPr>
      </w:pPr>
      <w:r w:rsidRPr="00FB580F">
        <w:rPr>
          <w:rFonts w:cs="Times New Roman"/>
          <w:sz w:val="24"/>
          <w:szCs w:val="24"/>
        </w:rPr>
        <w:t>Labeling: The immediate package of an investigational new drug intended for human use shall bear a label with the statement "Caution: New Drug--Limited by Federal (or United States) law to investigational use."</w:t>
      </w:r>
    </w:p>
    <w:p w14:paraId="412F2E68" w14:textId="01A28264" w:rsidR="00CD6969" w:rsidRPr="0015551A" w:rsidRDefault="00CD6969" w:rsidP="00B36579">
      <w:pPr>
        <w:rPr>
          <w:color w:val="0315BD"/>
        </w:rPr>
      </w:pPr>
    </w:p>
    <w:p w14:paraId="4A141E5A" w14:textId="0E065FE0" w:rsidR="00CD6969" w:rsidRPr="0015551A" w:rsidRDefault="00CD6969" w:rsidP="00B36579">
      <w:pPr>
        <w:pStyle w:val="ListParagraph"/>
        <w:numPr>
          <w:ilvl w:val="0"/>
          <w:numId w:val="39"/>
        </w:numPr>
        <w:ind w:left="1080"/>
        <w:rPr>
          <w:color w:val="0315BD"/>
        </w:rPr>
      </w:pPr>
      <w:r w:rsidRPr="008B6895">
        <w:t xml:space="preserve">Availability: </w:t>
      </w:r>
      <w:r w:rsidRPr="0015551A">
        <w:rPr>
          <w:color w:val="0315BD"/>
        </w:rPr>
        <w:t xml:space="preserve">(e.g., “commercially available”, “provided by </w:t>
      </w:r>
      <w:r w:rsidR="002819DA">
        <w:rPr>
          <w:color w:val="0315BD"/>
        </w:rPr>
        <w:t>supporte</w:t>
      </w:r>
      <w:r w:rsidRPr="0015551A">
        <w:rPr>
          <w:color w:val="0315BD"/>
        </w:rPr>
        <w:t>r”; specify if provided free of charge as this has implications for the consent form).</w:t>
      </w:r>
    </w:p>
    <w:p w14:paraId="00DD42FB" w14:textId="2127CB6C" w:rsidR="00CD6969" w:rsidRPr="0015551A" w:rsidRDefault="00CD6969" w:rsidP="00C620CD">
      <w:pPr>
        <w:pStyle w:val="ListParagraph"/>
        <w:ind w:left="1080"/>
        <w:rPr>
          <w:color w:val="0315BD"/>
        </w:rPr>
      </w:pPr>
      <w:r w:rsidRPr="0015551A">
        <w:rPr>
          <w:color w:val="0315BD"/>
        </w:rPr>
        <w:t>If the drug is provided by a supporter, indicate if commercial (lawfully marketed) or investigational drug supply will be provided.</w:t>
      </w:r>
    </w:p>
    <w:p w14:paraId="3C18CC0A" w14:textId="2A1282CE" w:rsidR="00CD6969" w:rsidRPr="0015551A" w:rsidRDefault="00CD6969" w:rsidP="00B36579">
      <w:pPr>
        <w:pStyle w:val="ListParagraph"/>
        <w:numPr>
          <w:ilvl w:val="0"/>
          <w:numId w:val="39"/>
        </w:numPr>
        <w:ind w:left="1080"/>
        <w:rPr>
          <w:color w:val="0315BD"/>
        </w:rPr>
      </w:pPr>
      <w:r w:rsidRPr="0015551A">
        <w:rPr>
          <w:color w:val="0315BD"/>
        </w:rPr>
        <w:t xml:space="preserve">If the drug is provided by a </w:t>
      </w:r>
      <w:r w:rsidR="002819DA">
        <w:rPr>
          <w:color w:val="0315BD"/>
        </w:rPr>
        <w:t xml:space="preserve">supporter </w:t>
      </w:r>
      <w:r w:rsidRPr="0015551A">
        <w:rPr>
          <w:color w:val="0315BD"/>
        </w:rPr>
        <w:t xml:space="preserve">include drug ordering information (e.g., drug order form, contact information).  If a MOP or a Pharmacy Manual is provided for the study, this information can be included in the Pharmacy Manual. </w:t>
      </w:r>
    </w:p>
    <w:p w14:paraId="1E586F2E" w14:textId="150A923E" w:rsidR="00CD6969" w:rsidRPr="0015551A" w:rsidRDefault="00CD6969" w:rsidP="00B36579">
      <w:pPr>
        <w:pStyle w:val="ListParagraph"/>
        <w:numPr>
          <w:ilvl w:val="0"/>
          <w:numId w:val="39"/>
        </w:numPr>
        <w:ind w:left="1080"/>
        <w:rPr>
          <w:color w:val="0315BD"/>
        </w:rPr>
      </w:pPr>
      <w:r w:rsidRPr="0015551A">
        <w:rPr>
          <w:color w:val="0315BD"/>
        </w:rPr>
        <w:t xml:space="preserve">If the drug is purchased using study funds (e.g., </w:t>
      </w:r>
      <w:r w:rsidR="00C620CD">
        <w:rPr>
          <w:color w:val="0315BD"/>
        </w:rPr>
        <w:t>drug used for the control arm)</w:t>
      </w:r>
      <w:r w:rsidRPr="0015551A">
        <w:rPr>
          <w:color w:val="0315BD"/>
        </w:rPr>
        <w:t>, indicate it here.</w:t>
      </w:r>
    </w:p>
    <w:p w14:paraId="4B2F5F10" w14:textId="1ACB2CC1" w:rsidR="00CD6969" w:rsidRPr="00C620CD" w:rsidRDefault="00CD6969" w:rsidP="00FE1372">
      <w:pPr>
        <w:pStyle w:val="ListParagraph"/>
        <w:numPr>
          <w:ilvl w:val="0"/>
          <w:numId w:val="39"/>
        </w:numPr>
        <w:ind w:left="1080"/>
        <w:rPr>
          <w:color w:val="0315BD"/>
        </w:rPr>
      </w:pPr>
      <w:r w:rsidRPr="00C620CD">
        <w:rPr>
          <w:color w:val="0315BD"/>
        </w:rPr>
        <w:t xml:space="preserve">If the drug is provided by a </w:t>
      </w:r>
      <w:r w:rsidR="00FB580F">
        <w:rPr>
          <w:color w:val="0315BD"/>
        </w:rPr>
        <w:t>supporter</w:t>
      </w:r>
      <w:r w:rsidRPr="00C620CD">
        <w:rPr>
          <w:color w:val="0315BD"/>
        </w:rPr>
        <w:t xml:space="preserve"> or purchased using study funds include the following statement: Under no circumstance will the study medication [Agent name] be used other than as directed by the protocol. </w:t>
      </w:r>
    </w:p>
    <w:p w14:paraId="735EBDEE" w14:textId="77777777" w:rsidR="00CD6969" w:rsidRPr="0015551A" w:rsidRDefault="00CD6969" w:rsidP="00B36579">
      <w:pPr>
        <w:rPr>
          <w:color w:val="0315BD"/>
        </w:rPr>
      </w:pPr>
    </w:p>
    <w:p w14:paraId="3B359DF5" w14:textId="6E21AB8F" w:rsidR="00CD6969" w:rsidRPr="0015551A" w:rsidRDefault="00CD6969" w:rsidP="00C02ADE">
      <w:pPr>
        <w:pStyle w:val="ListParagraph"/>
        <w:numPr>
          <w:ilvl w:val="0"/>
          <w:numId w:val="39"/>
        </w:numPr>
        <w:ind w:left="1080"/>
        <w:rPr>
          <w:color w:val="0315BD"/>
        </w:rPr>
      </w:pPr>
      <w:r w:rsidRPr="00497C67">
        <w:t>Return and Retention of Study Drug:</w:t>
      </w:r>
      <w:r w:rsidR="00B36579" w:rsidRPr="0015551A">
        <w:rPr>
          <w:color w:val="0315BD"/>
        </w:rPr>
        <w:br/>
      </w:r>
      <w:r w:rsidRPr="0015551A">
        <w:rPr>
          <w:color w:val="0315BD"/>
        </w:rPr>
        <w:t xml:space="preserve">Please include instructions on unused and used (empty vials or drug that is returned </w:t>
      </w:r>
      <w:r w:rsidRPr="0015551A">
        <w:rPr>
          <w:color w:val="0315BD"/>
        </w:rPr>
        <w:lastRenderedPageBreak/>
        <w:t xml:space="preserve">by subjects) drug disposition (return to </w:t>
      </w:r>
      <w:r w:rsidR="00FB580F">
        <w:rPr>
          <w:color w:val="0315BD"/>
        </w:rPr>
        <w:t>supporter</w:t>
      </w:r>
      <w:r w:rsidRPr="0015551A">
        <w:rPr>
          <w:color w:val="0315BD"/>
        </w:rPr>
        <w:t xml:space="preserve"> or destruction on site). If drug is to be returned to the</w:t>
      </w:r>
      <w:r w:rsidR="00FB580F">
        <w:rPr>
          <w:color w:val="0315BD"/>
        </w:rPr>
        <w:t xml:space="preserve"> supporter</w:t>
      </w:r>
      <w:r w:rsidRPr="0015551A">
        <w:rPr>
          <w:color w:val="0315BD"/>
        </w:rPr>
        <w:t xml:space="preserve">, include address and </w:t>
      </w:r>
      <w:r w:rsidR="00FB580F">
        <w:rPr>
          <w:color w:val="0315BD"/>
        </w:rPr>
        <w:t>supporter</w:t>
      </w:r>
      <w:r w:rsidRPr="0015551A">
        <w:rPr>
          <w:color w:val="0315BD"/>
        </w:rPr>
        <w:t>/Pharma/collaborator contact here or refer to the MOP or Pharmacy Manual, if available. If remaining/expired/used or returned drug is to be destroyed on site, please state that the drug destruction is according to the institution standard operating procedure for drug destruction and that destruction will be documented on the drug accountability logs.</w:t>
      </w:r>
    </w:p>
    <w:p w14:paraId="12F9A3F6" w14:textId="77777777" w:rsidR="00CD6969" w:rsidRPr="0015551A" w:rsidRDefault="00CD6969" w:rsidP="00B36579">
      <w:pPr>
        <w:rPr>
          <w:color w:val="0315BD"/>
        </w:rPr>
      </w:pPr>
    </w:p>
    <w:p w14:paraId="29ACA6B5" w14:textId="78D5E01B" w:rsidR="00CD6969" w:rsidRPr="0015551A" w:rsidRDefault="00CD6969" w:rsidP="00C02ADE">
      <w:pPr>
        <w:pStyle w:val="ListParagraph"/>
        <w:numPr>
          <w:ilvl w:val="0"/>
          <w:numId w:val="39"/>
        </w:numPr>
        <w:ind w:left="1080"/>
        <w:rPr>
          <w:color w:val="0315BD"/>
        </w:rPr>
      </w:pPr>
      <w:r w:rsidRPr="00497C67">
        <w:t>Drug Accountability:</w:t>
      </w:r>
      <w:r w:rsidR="00B36579" w:rsidRPr="0015551A">
        <w:rPr>
          <w:color w:val="0315BD"/>
        </w:rPr>
        <w:br/>
      </w:r>
      <w:r w:rsidRPr="0015551A">
        <w:rPr>
          <w:color w:val="0315BD"/>
        </w:rPr>
        <w:t xml:space="preserve">Please include the following language for drugs that are provided by a </w:t>
      </w:r>
      <w:r w:rsidR="00C620CD">
        <w:rPr>
          <w:color w:val="0315BD"/>
        </w:rPr>
        <w:t>supporter</w:t>
      </w:r>
      <w:r w:rsidRPr="0015551A">
        <w:rPr>
          <w:color w:val="0315BD"/>
        </w:rPr>
        <w:t xml:space="preserve"> or purchased by study funds and for IND drugs:</w:t>
      </w:r>
    </w:p>
    <w:p w14:paraId="5F844831" w14:textId="77777777" w:rsidR="00CD6969" w:rsidRPr="0015551A" w:rsidRDefault="00CD6969" w:rsidP="00B36579">
      <w:pPr>
        <w:pStyle w:val="ListParagraph"/>
        <w:ind w:left="1080"/>
        <w:rPr>
          <w:color w:val="0315BD"/>
        </w:rPr>
      </w:pPr>
      <w:r w:rsidRPr="0015551A">
        <w:rPr>
          <w:color w:val="0315BD"/>
        </w:rPr>
        <w:t xml:space="preserve">The investigator, or a responsible party designated by the investigator, must maintain a careful record of the inventory and disposition of the investigational drug [Agent name]. The drug accountability records will capture drug receipt, drug dispensing, drug return and final disposition.  </w:t>
      </w:r>
    </w:p>
    <w:p w14:paraId="70D262DA" w14:textId="77777777" w:rsidR="00CD6969" w:rsidRPr="0015551A" w:rsidRDefault="00CD6969" w:rsidP="00CD6969">
      <w:pPr>
        <w:rPr>
          <w:color w:val="0315BD"/>
        </w:rPr>
      </w:pPr>
    </w:p>
    <w:p w14:paraId="52274A58" w14:textId="77777777" w:rsidR="00CD6969" w:rsidRPr="0015551A" w:rsidRDefault="00CD6969" w:rsidP="00B36579">
      <w:pPr>
        <w:ind w:left="1080"/>
        <w:rPr>
          <w:color w:val="0315BD"/>
        </w:rPr>
      </w:pPr>
      <w:r w:rsidRPr="0015551A">
        <w:rPr>
          <w:color w:val="0315BD"/>
        </w:rPr>
        <w:t>If the UM Research Pharmacy is managing the drug supply and accountability logs you may include the following language:</w:t>
      </w:r>
    </w:p>
    <w:p w14:paraId="082A849E" w14:textId="77777777" w:rsidR="00CD6969" w:rsidRPr="0015551A" w:rsidRDefault="00CD6969" w:rsidP="00B36579">
      <w:pPr>
        <w:ind w:left="1080"/>
        <w:rPr>
          <w:color w:val="0315BD"/>
        </w:rPr>
      </w:pPr>
      <w:r w:rsidRPr="0015551A">
        <w:rPr>
          <w:color w:val="0315BD"/>
        </w:rPr>
        <w:t>The University of Michigan Research Pharmacy will manage the drug supply and accountability records according to the institution standard operating procedures.</w:t>
      </w:r>
    </w:p>
    <w:p w14:paraId="622E5DDD" w14:textId="2CC29B94" w:rsidR="00CD6969" w:rsidRDefault="00CD6969" w:rsidP="00B36579">
      <w:pPr>
        <w:pStyle w:val="Heading1"/>
      </w:pPr>
      <w:bookmarkStart w:id="53" w:name="_Toc34056065"/>
      <w:r>
        <w:t>STATISTICAL CONSIDERATIONS</w:t>
      </w:r>
      <w:bookmarkEnd w:id="53"/>
    </w:p>
    <w:p w14:paraId="27D3D788" w14:textId="77777777" w:rsidR="00CD6969" w:rsidRPr="0015551A" w:rsidRDefault="00CD6969" w:rsidP="00CD6969">
      <w:pPr>
        <w:rPr>
          <w:color w:val="0315BD"/>
        </w:rPr>
      </w:pPr>
      <w:r w:rsidRPr="0015551A">
        <w:rPr>
          <w:color w:val="0315BD"/>
        </w:rPr>
        <w:t xml:space="preserve">Here is where you describe the statistical aspects of the protocol in detail. This section should be written in coordination with the study statistician. It should precisely describe what results will be reported and how those results were calculated. </w:t>
      </w:r>
    </w:p>
    <w:p w14:paraId="050033A2" w14:textId="77777777" w:rsidR="00CD6969" w:rsidRPr="0015551A" w:rsidRDefault="00CD6969" w:rsidP="00CD6969">
      <w:pPr>
        <w:rPr>
          <w:color w:val="0315BD"/>
        </w:rPr>
      </w:pPr>
    </w:p>
    <w:p w14:paraId="73C97C4E" w14:textId="77777777" w:rsidR="00CD6969" w:rsidRPr="00497C67" w:rsidRDefault="00CD6969" w:rsidP="00CD6969">
      <w:r w:rsidRPr="00497C67">
        <w:t>This section presents a summary of the planned statistical analyses. A statistical analysis plan (SAP) will be written for the study that contains detailed descriptions of all analyses. The SAP will be finalized prior to database lock.</w:t>
      </w:r>
    </w:p>
    <w:p w14:paraId="13B2ADDB" w14:textId="5EB11433" w:rsidR="00CD6969" w:rsidRDefault="00CD6969" w:rsidP="00B36579">
      <w:pPr>
        <w:pStyle w:val="Heading2"/>
      </w:pPr>
      <w:bookmarkStart w:id="54" w:name="_Toc34056066"/>
      <w:r>
        <w:t>Study Design/Study Outcome Measures</w:t>
      </w:r>
      <w:bookmarkEnd w:id="54"/>
    </w:p>
    <w:p w14:paraId="48C4653A" w14:textId="77777777" w:rsidR="00CD6969" w:rsidRPr="0015551A" w:rsidRDefault="00CD6969" w:rsidP="00CD6969">
      <w:pPr>
        <w:rPr>
          <w:color w:val="0315BD"/>
        </w:rPr>
      </w:pPr>
      <w:r w:rsidRPr="0015551A">
        <w:rPr>
          <w:color w:val="0315BD"/>
        </w:rPr>
        <w:t xml:space="preserve">Please specify the study design. State clearly key design aspects, such as; is the study retrospective or prospective, blinded, randomized, single or multi-centered? Define all study outcomes and either leave out any language categorizing them as primary, secondary or exploratory, or make certain that is matches the categories used in Section 2. </w:t>
      </w:r>
    </w:p>
    <w:p w14:paraId="316C4487" w14:textId="77777777" w:rsidR="00CD6969" w:rsidRPr="0015551A" w:rsidRDefault="00CD6969" w:rsidP="00CD6969">
      <w:pPr>
        <w:rPr>
          <w:color w:val="0315BD"/>
        </w:rPr>
      </w:pPr>
    </w:p>
    <w:p w14:paraId="218DBC72" w14:textId="77777777" w:rsidR="00CD6969" w:rsidRPr="00497C67" w:rsidRDefault="00CD6969" w:rsidP="00CD6969">
      <w:pPr>
        <w:rPr>
          <w:color w:val="0000CC"/>
        </w:rPr>
      </w:pPr>
      <w:r w:rsidRPr="00497C67">
        <w:rPr>
          <w:color w:val="0000CC"/>
        </w:rPr>
        <w:t>If there are stopping rules for either safety or efficacy, describe the reasoning behind them, and how they might cause a suspension of study enrollment until a safety review has been convened. Show operating characteristics of the stopping rules (e.g., if true toxicity rate is _%, _% of trials will be stopped early). Examples of findings that might trigger a safety review are the number of SAEs overall, the number of occurrences of a particular type of SAE, severe AEs/reactions, or increased frequency of events.</w:t>
      </w:r>
    </w:p>
    <w:p w14:paraId="55832D3E" w14:textId="77777777" w:rsidR="00CD6969" w:rsidRDefault="00CD6969" w:rsidP="00CD6969"/>
    <w:p w14:paraId="246B7679" w14:textId="77777777" w:rsidR="00CD6969" w:rsidRDefault="00CD6969" w:rsidP="00CD6969">
      <w:r w:rsidRPr="0015551A">
        <w:rPr>
          <w:color w:val="0315BD"/>
        </w:rPr>
        <w:t xml:space="preserve">For dose finding trials, model based designs such as the Continual Reassessment Method are preferred to algorithmic designs such as the 3+3 design. The reasons for this </w:t>
      </w:r>
      <w:r w:rsidRPr="0015551A">
        <w:rPr>
          <w:color w:val="0315BD"/>
        </w:rPr>
        <w:lastRenderedPageBreak/>
        <w:t>preference include better selection of the MTD and an increased proportion of subjects treated near the MTD (Garrett-Mayer, Clin Trials, 2006). The operating characteristics for model based designs should be presented, with the statistical assumptions necessary for their creation stated explicitly</w:t>
      </w:r>
      <w:r>
        <w:t>.</w:t>
      </w:r>
    </w:p>
    <w:p w14:paraId="49ACB65B" w14:textId="1E7AF23E" w:rsidR="00CD6969" w:rsidRDefault="00CD6969" w:rsidP="00B36579">
      <w:pPr>
        <w:pStyle w:val="Heading2"/>
      </w:pPr>
      <w:bookmarkStart w:id="55" w:name="_Toc34056067"/>
      <w:r>
        <w:t>Sample Size and Accrual</w:t>
      </w:r>
      <w:bookmarkEnd w:id="55"/>
    </w:p>
    <w:p w14:paraId="01DC95F5" w14:textId="77777777" w:rsidR="00CD6969" w:rsidRPr="0015551A" w:rsidRDefault="00CD6969" w:rsidP="00CD6969">
      <w:pPr>
        <w:rPr>
          <w:color w:val="0315BD"/>
        </w:rPr>
      </w:pPr>
      <w:r w:rsidRPr="0015551A">
        <w:rPr>
          <w:color w:val="0315BD"/>
        </w:rPr>
        <w:t>Justification for the number of subjects to be used in the study must be given. Please state precisely what the statistical power (or precision when the primary aim involves estimation) and sample size considerations are for the primary outcome measure and objective of the proposed study. The total accrual, the expected accrual rate and all relevant assumptions should be stated explicitly. How these numbers were calculated, including the software used, should be included. A reviewer should be able to duplicate the calculations given the information provided. Include anticipated number to be screened and accrual rate.</w:t>
      </w:r>
    </w:p>
    <w:p w14:paraId="067183C4" w14:textId="77777777" w:rsidR="00CD6969" w:rsidRDefault="00CD6969" w:rsidP="00CD6969"/>
    <w:p w14:paraId="4BD8ACAE" w14:textId="77777777" w:rsidR="00CD6969" w:rsidRPr="0015551A" w:rsidRDefault="00CD6969" w:rsidP="00CD6969">
      <w:pPr>
        <w:rPr>
          <w:color w:val="0315BD"/>
        </w:rPr>
      </w:pPr>
      <w:r w:rsidRPr="0015551A">
        <w:rPr>
          <w:color w:val="0315BD"/>
        </w:rPr>
        <w:t>Define an evaluable subject (i.e., after how many doses of study drug/therapy is the subject considered evaluable for one or more endpoints).</w:t>
      </w:r>
    </w:p>
    <w:p w14:paraId="52655BB4" w14:textId="77777777" w:rsidR="00CD6969" w:rsidRPr="0015551A" w:rsidRDefault="00CD6969" w:rsidP="00CD6969">
      <w:pPr>
        <w:rPr>
          <w:color w:val="0315BD"/>
        </w:rPr>
      </w:pPr>
    </w:p>
    <w:p w14:paraId="157BE468" w14:textId="77777777" w:rsidR="00CD6969" w:rsidRPr="0015551A" w:rsidRDefault="00CD6969" w:rsidP="00CD6969">
      <w:pPr>
        <w:rPr>
          <w:color w:val="0315BD"/>
        </w:rPr>
      </w:pPr>
      <w:r w:rsidRPr="0015551A">
        <w:rPr>
          <w:color w:val="0315BD"/>
        </w:rPr>
        <w:t xml:space="preserve">While power calculations are often not performed for pilot studies, some rationale for running a pilot study should be given. Valid reasons include feasibility and obtaining preliminary data when none is available. </w:t>
      </w:r>
    </w:p>
    <w:p w14:paraId="4CF61F5B" w14:textId="791677C2" w:rsidR="00CD6969" w:rsidRDefault="00CD6969" w:rsidP="00B36579">
      <w:pPr>
        <w:pStyle w:val="Heading2"/>
      </w:pPr>
      <w:bookmarkStart w:id="56" w:name="_Toc34056068"/>
      <w:r>
        <w:t>Data Analyses Plan</w:t>
      </w:r>
      <w:bookmarkEnd w:id="56"/>
    </w:p>
    <w:p w14:paraId="191DBB08" w14:textId="77777777" w:rsidR="00CD6969" w:rsidRPr="0015551A" w:rsidRDefault="00CD6969" w:rsidP="00CD6969">
      <w:pPr>
        <w:rPr>
          <w:color w:val="0315BD"/>
        </w:rPr>
      </w:pPr>
      <w:r w:rsidRPr="0015551A">
        <w:rPr>
          <w:color w:val="0315BD"/>
        </w:rPr>
        <w:t>Please describe in detail how each objective (particularly the primary objective) will be addressed by a particular data analysis plan and what data (from which subjects) will be included. Specify sub-populations of interest where applicable (e.g., intent-to-treat vs. per-protocol population). This is where the details of each data analysis plan (for each objective) are given – stating what statistical methods will be used, and under which assumptions. Every objective, every study outcome should have a plan associated with it. CT.gov requires a statistical plan for ALL secondary outcomes as well as primary outcomes. Further details concerning safety and/or pharmacokinetics, may be given here as well.</w:t>
      </w:r>
    </w:p>
    <w:p w14:paraId="2F962391" w14:textId="1D751E44" w:rsidR="00CD6969" w:rsidRDefault="00CD6969" w:rsidP="00B36579">
      <w:pPr>
        <w:pStyle w:val="Heading1"/>
      </w:pPr>
      <w:bookmarkStart w:id="57" w:name="_Toc34056069"/>
      <w:r>
        <w:t>DATA AND SAFETY MONITORING</w:t>
      </w:r>
      <w:bookmarkEnd w:id="57"/>
    </w:p>
    <w:p w14:paraId="6ABCD47C" w14:textId="77777777" w:rsidR="00CD6969" w:rsidRPr="00497C67" w:rsidRDefault="00CD6969" w:rsidP="00CD6969">
      <w:pPr>
        <w:rPr>
          <w:color w:val="0000CC"/>
        </w:rPr>
      </w:pPr>
      <w:r w:rsidRPr="00497C67">
        <w:rPr>
          <w:color w:val="0000CC"/>
        </w:rPr>
        <w:t>All clinical trials must include a protocol specific data and safety monitoring plan (DSMP) and procedures for its implementation.</w:t>
      </w:r>
    </w:p>
    <w:p w14:paraId="69308803" w14:textId="77777777" w:rsidR="00CD6969" w:rsidRPr="00497C67" w:rsidRDefault="00CD6969" w:rsidP="00CD6969">
      <w:pPr>
        <w:rPr>
          <w:color w:val="0000CC"/>
        </w:rPr>
      </w:pPr>
    </w:p>
    <w:p w14:paraId="05DEDBAC" w14:textId="77777777" w:rsidR="00CD6969" w:rsidRPr="00497C67" w:rsidRDefault="00CD6969" w:rsidP="00CD6969">
      <w:pPr>
        <w:rPr>
          <w:color w:val="0000CC"/>
        </w:rPr>
      </w:pPr>
      <w:r w:rsidRPr="00497C67">
        <w:rPr>
          <w:color w:val="0000CC"/>
        </w:rPr>
        <w:t xml:space="preserve">The protocol specific DSMP should include a description of the procedure that will be utilized to ensure data integrity and protocol adherence (e.g., scheduled meetings between the PI and the study coordinator) and the procedure for independent monitoring of trial safety. </w:t>
      </w:r>
    </w:p>
    <w:p w14:paraId="519DFD45" w14:textId="77777777" w:rsidR="00CD6969" w:rsidRPr="00497C67" w:rsidRDefault="00CD6969" w:rsidP="00CD6969">
      <w:pPr>
        <w:rPr>
          <w:color w:val="0000CC"/>
        </w:rPr>
      </w:pPr>
    </w:p>
    <w:p w14:paraId="350A2B37" w14:textId="77777777" w:rsidR="00CD6969" w:rsidRPr="00497C67" w:rsidRDefault="00CD6969" w:rsidP="00CD6969">
      <w:pPr>
        <w:rPr>
          <w:color w:val="0000CC"/>
        </w:rPr>
      </w:pPr>
      <w:r w:rsidRPr="00497C67">
        <w:rPr>
          <w:color w:val="0000CC"/>
        </w:rPr>
        <w:t xml:space="preserve">Based on trial type, the study may have a DSMB, a Medical Monitor and/or an independent monitor.  Include information on this activity here. Specific details of review/responsibilities should be contained within a separate document such as a DSMB Charter and/or Medical Monitor Expectations Document.  </w:t>
      </w:r>
    </w:p>
    <w:p w14:paraId="6228AD14" w14:textId="77777777" w:rsidR="00CD6969" w:rsidRDefault="00CD6969" w:rsidP="00CD6969"/>
    <w:p w14:paraId="4D84B8C6" w14:textId="77777777" w:rsidR="00CD6969" w:rsidRPr="0015551A" w:rsidRDefault="00CD6969" w:rsidP="00CD6969">
      <w:pPr>
        <w:rPr>
          <w:color w:val="0315BD"/>
        </w:rPr>
      </w:pPr>
      <w:r w:rsidRPr="0015551A">
        <w:rPr>
          <w:color w:val="0315BD"/>
        </w:rPr>
        <w:t xml:space="preserve">If the protocol is a multi-site trial where the University of Michigan is the coordinating center, investigators should include a plan for a multi-site study in this section. </w:t>
      </w:r>
    </w:p>
    <w:p w14:paraId="77B15BF8" w14:textId="77777777" w:rsidR="00CD6969" w:rsidRDefault="00CD6969" w:rsidP="00CD6969"/>
    <w:p w14:paraId="6A222357" w14:textId="77777777" w:rsidR="00CD6969" w:rsidRPr="00497C67" w:rsidRDefault="00CD6969" w:rsidP="00CD6969">
      <w:pPr>
        <w:rPr>
          <w:i/>
          <w:color w:val="FF0000"/>
        </w:rPr>
      </w:pPr>
      <w:r w:rsidRPr="00497C67">
        <w:rPr>
          <w:i/>
          <w:color w:val="FF0000"/>
        </w:rPr>
        <w:t>Example text provided as a guide, customize as needed:</w:t>
      </w:r>
    </w:p>
    <w:p w14:paraId="3AB2B053" w14:textId="77777777" w:rsidR="00CD6969" w:rsidRPr="0015551A" w:rsidRDefault="00CD6969" w:rsidP="00CD6969">
      <w:pPr>
        <w:rPr>
          <w:color w:val="0315BD"/>
        </w:rPr>
      </w:pPr>
      <w:r w:rsidRPr="00497C67">
        <w:rPr>
          <w:color w:val="0000CC"/>
        </w:rPr>
        <w:t xml:space="preserve">{At each site the study team is required to meet at least quarterly to discuss matters </w:t>
      </w:r>
      <w:r w:rsidRPr="0015551A">
        <w:rPr>
          <w:color w:val="0315BD"/>
        </w:rPr>
        <w:t>related to:</w:t>
      </w:r>
    </w:p>
    <w:p w14:paraId="74233352" w14:textId="74364997" w:rsidR="00CD6969" w:rsidRPr="0015551A" w:rsidRDefault="00CD6969" w:rsidP="00B36579">
      <w:pPr>
        <w:pStyle w:val="ListParagraph"/>
        <w:numPr>
          <w:ilvl w:val="0"/>
          <w:numId w:val="40"/>
        </w:numPr>
        <w:rPr>
          <w:color w:val="0315BD"/>
        </w:rPr>
      </w:pPr>
      <w:r w:rsidRPr="0015551A">
        <w:rPr>
          <w:color w:val="0315BD"/>
        </w:rPr>
        <w:t>Enrolment rate relative to expectations, characteristics of participants</w:t>
      </w:r>
    </w:p>
    <w:p w14:paraId="0574C276" w14:textId="6DBB5562" w:rsidR="00CD6969" w:rsidRPr="0015551A" w:rsidRDefault="00CD6969" w:rsidP="00B36579">
      <w:pPr>
        <w:pStyle w:val="ListParagraph"/>
        <w:numPr>
          <w:ilvl w:val="0"/>
          <w:numId w:val="40"/>
        </w:numPr>
        <w:rPr>
          <w:color w:val="0315BD"/>
        </w:rPr>
      </w:pPr>
      <w:r w:rsidRPr="0015551A">
        <w:rPr>
          <w:color w:val="0315BD"/>
        </w:rPr>
        <w:t>Safety of study participants (Serious Adverse Event &amp; Adverse Event reporting)</w:t>
      </w:r>
    </w:p>
    <w:p w14:paraId="6B54CB1B" w14:textId="3912BC95" w:rsidR="00CD6969" w:rsidRPr="0015551A" w:rsidRDefault="00CD6969" w:rsidP="00B36579">
      <w:pPr>
        <w:pStyle w:val="ListParagraph"/>
        <w:numPr>
          <w:ilvl w:val="0"/>
          <w:numId w:val="40"/>
        </w:numPr>
        <w:rPr>
          <w:color w:val="0315BD"/>
        </w:rPr>
      </w:pPr>
      <w:r w:rsidRPr="0015551A">
        <w:rPr>
          <w:color w:val="0315BD"/>
        </w:rPr>
        <w:t>Adherence to protocol (protocol deviations)</w:t>
      </w:r>
    </w:p>
    <w:p w14:paraId="2F00CB63" w14:textId="69CFA938" w:rsidR="00CD6969" w:rsidRPr="0015551A" w:rsidRDefault="00CD6969" w:rsidP="00B36579">
      <w:pPr>
        <w:pStyle w:val="ListParagraph"/>
        <w:numPr>
          <w:ilvl w:val="0"/>
          <w:numId w:val="40"/>
        </w:numPr>
        <w:rPr>
          <w:color w:val="0315BD"/>
        </w:rPr>
      </w:pPr>
      <w:r w:rsidRPr="0015551A">
        <w:rPr>
          <w:color w:val="0315BD"/>
        </w:rPr>
        <w:t>Completeness, validity and integrity of study data</w:t>
      </w:r>
    </w:p>
    <w:p w14:paraId="4C87631D" w14:textId="033D7F09" w:rsidR="00CD6969" w:rsidRPr="0015551A" w:rsidRDefault="00CD6969" w:rsidP="00B36579">
      <w:pPr>
        <w:pStyle w:val="ListParagraph"/>
        <w:numPr>
          <w:ilvl w:val="0"/>
          <w:numId w:val="40"/>
        </w:numPr>
        <w:rPr>
          <w:color w:val="0315BD"/>
        </w:rPr>
      </w:pPr>
      <w:r w:rsidRPr="0015551A">
        <w:rPr>
          <w:color w:val="0315BD"/>
        </w:rPr>
        <w:t>Retention of study participants</w:t>
      </w:r>
    </w:p>
    <w:p w14:paraId="00F23AB0" w14:textId="5420A728" w:rsidR="00CD6969" w:rsidRDefault="00CD6969" w:rsidP="00B36579">
      <w:pPr>
        <w:pStyle w:val="Heading2"/>
      </w:pPr>
      <w:bookmarkStart w:id="58" w:name="_Toc34056070"/>
      <w:r>
        <w:t>Data and Safety Monitoring Board (DSMB)</w:t>
      </w:r>
      <w:bookmarkEnd w:id="58"/>
    </w:p>
    <w:p w14:paraId="67C21BAC" w14:textId="1758C67E" w:rsidR="00CD6969" w:rsidRDefault="00CD6969" w:rsidP="00CD6969">
      <w:r w:rsidRPr="00497C67">
        <w:t>If the study has a DSMB describe the Board below. If a DSMB is not applicable, delete this section:</w:t>
      </w:r>
    </w:p>
    <w:p w14:paraId="43C39336" w14:textId="77777777" w:rsidR="00244F1A" w:rsidRPr="00497C67" w:rsidRDefault="00244F1A" w:rsidP="00CD6969"/>
    <w:p w14:paraId="1CAC75FF" w14:textId="0B20F170" w:rsidR="00CD6969" w:rsidRPr="00497C67" w:rsidRDefault="00CD6969" w:rsidP="00CD6969">
      <w:pPr>
        <w:rPr>
          <w:i/>
          <w:color w:val="FF0000"/>
        </w:rPr>
      </w:pPr>
      <w:r w:rsidRPr="00497C67">
        <w:rPr>
          <w:i/>
          <w:color w:val="FF0000"/>
        </w:rPr>
        <w:t>Example text provided as a guide, customize as needed:</w:t>
      </w:r>
    </w:p>
    <w:p w14:paraId="1F3774C8" w14:textId="1E9814C2" w:rsidR="00CD6969" w:rsidRPr="0015551A" w:rsidRDefault="00CD6969" w:rsidP="00CD6969">
      <w:pPr>
        <w:rPr>
          <w:color w:val="0315BD"/>
        </w:rPr>
      </w:pPr>
      <w:r w:rsidRPr="0015551A">
        <w:rPr>
          <w:color w:val="0315BD"/>
        </w:rPr>
        <w:t xml:space="preserve">{Safety oversight will be under the direction of a Data and Safety Monitoring Board (DSMB) composed of individuals with the appropriate expertise, including </w:t>
      </w:r>
      <w:r w:rsidR="0058532B">
        <w:rPr>
          <w:color w:val="0315BD"/>
        </w:rPr>
        <w:t>[</w:t>
      </w:r>
      <w:r w:rsidRPr="0015551A">
        <w:rPr>
          <w:color w:val="0315BD"/>
        </w:rPr>
        <w:t>list expertise</w:t>
      </w:r>
      <w:r w:rsidR="00B54F92">
        <w:rPr>
          <w:color w:val="0315BD"/>
        </w:rPr>
        <w:t>]</w:t>
      </w:r>
      <w:r w:rsidRPr="0015551A">
        <w:rPr>
          <w:color w:val="0315BD"/>
        </w:rPr>
        <w:t>. Members of the DSMB should be independent from the study conduct and free of conflict of interest, or measures should be in place to minimize perceived conflict of interest.  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w:t>
      </w:r>
    </w:p>
    <w:p w14:paraId="2D87D887" w14:textId="49AC58A4" w:rsidR="00CD6969" w:rsidRDefault="00CD6969" w:rsidP="00B36579">
      <w:pPr>
        <w:pStyle w:val="Heading2"/>
      </w:pPr>
      <w:bookmarkStart w:id="59" w:name="_Toc34056071"/>
      <w:r>
        <w:t>Clinical Monitoring Procedures</w:t>
      </w:r>
      <w:bookmarkEnd w:id="59"/>
    </w:p>
    <w:p w14:paraId="4F8A6B8A" w14:textId="77777777" w:rsidR="00CD6969" w:rsidRPr="0015551A" w:rsidRDefault="00CD6969" w:rsidP="00CD6969">
      <w:pPr>
        <w:rPr>
          <w:color w:val="0315BD"/>
        </w:rPr>
      </w:pPr>
      <w:r w:rsidRPr="0015551A">
        <w:rPr>
          <w:color w:val="0315BD"/>
        </w:rPr>
        <w:t>If the study has clinical monitoring procedure, include the text provided below. If a this is not applicable, delete this section.</w:t>
      </w:r>
    </w:p>
    <w:p w14:paraId="0C4C6554" w14:textId="77777777" w:rsidR="00CD6969" w:rsidRPr="0015551A" w:rsidRDefault="00CD6969" w:rsidP="00CD6969">
      <w:pPr>
        <w:rPr>
          <w:color w:val="0315BD"/>
        </w:rPr>
      </w:pPr>
    </w:p>
    <w:p w14:paraId="69D7F2F9" w14:textId="711DB091" w:rsidR="00CD6969" w:rsidRPr="00497C67" w:rsidRDefault="00CD6969" w:rsidP="00CD6969">
      <w:pPr>
        <w:rPr>
          <w:color w:val="0000CC"/>
        </w:rPr>
      </w:pPr>
      <w:r w:rsidRPr="0015551A">
        <w:rPr>
          <w:color w:val="0315BD"/>
        </w:rPr>
        <w:t>To assure adequate protection of the rights of human subjects, per 21 CFR §312.50, 312.53,</w:t>
      </w:r>
      <w:r w:rsidRPr="00497C67">
        <w:rPr>
          <w:color w:val="0000CC"/>
        </w:rPr>
        <w:t xml:space="preserve"> this study will be monitored by the University of Michigan Institute for Clinical and Health Research (MICHR).  Routine monitoring will be scheduled at appropriate intervals, with more frequent visits occurring at the beginning of the study. An initiation visit will take place, followed by routine monitoring visits. Additional visits can be scheduled at the request of the Sponsor</w:t>
      </w:r>
      <w:r w:rsidR="004A30DA">
        <w:rPr>
          <w:color w:val="0000CC"/>
        </w:rPr>
        <w:t xml:space="preserve"> </w:t>
      </w:r>
      <w:r w:rsidRPr="00497C67">
        <w:rPr>
          <w:color w:val="0000CC"/>
        </w:rPr>
        <w:t>Investigator.</w:t>
      </w:r>
    </w:p>
    <w:p w14:paraId="1C9121C9" w14:textId="77777777" w:rsidR="00CD6969" w:rsidRPr="00497C67" w:rsidRDefault="00CD6969" w:rsidP="00CD6969">
      <w:pPr>
        <w:rPr>
          <w:color w:val="0000CC"/>
        </w:rPr>
      </w:pPr>
    </w:p>
    <w:p w14:paraId="06C9E202" w14:textId="5078691A" w:rsidR="00CD6969" w:rsidRPr="00497C67" w:rsidRDefault="00CD6969" w:rsidP="00CD6969">
      <w:pPr>
        <w:rPr>
          <w:color w:val="0000CC"/>
        </w:rPr>
      </w:pPr>
      <w:r w:rsidRPr="00497C67">
        <w:rPr>
          <w:color w:val="0000CC"/>
        </w:rPr>
        <w:t>Monitoring visits may be in the form of a site visit or a review of the</w:t>
      </w:r>
      <w:r w:rsidR="00FB580F">
        <w:rPr>
          <w:color w:val="0000CC"/>
        </w:rPr>
        <w:t xml:space="preserve"> site records</w:t>
      </w:r>
      <w:r w:rsidRPr="00497C67">
        <w:rPr>
          <w:color w:val="0000CC"/>
        </w:rPr>
        <w:t xml:space="preserve">. During a monitoring visit to a site, access to relevant hospital and clinical records must be given by the site investigator to the MICHR representative conducting the monitoring visit to verify consistency of data collected on the CRFs with the original source data.  It is expected that the relevant investigational staff be available to facilitate the conduct of the visit, that source documents are available at the time of the visit, and that a suitable environment will be provided for review of study-related documents. Any issues </w:t>
      </w:r>
      <w:r w:rsidRPr="00497C67">
        <w:rPr>
          <w:color w:val="0000CC"/>
        </w:rPr>
        <w:lastRenderedPageBreak/>
        <w:t>identified during these visits will be communicated to the site and are expected to be resolved by the site in a timely manner.</w:t>
      </w:r>
    </w:p>
    <w:p w14:paraId="09F00CDE" w14:textId="77777777" w:rsidR="00CD6969" w:rsidRPr="00497C67" w:rsidRDefault="00CD6969" w:rsidP="00CD6969">
      <w:pPr>
        <w:rPr>
          <w:color w:val="0000CC"/>
        </w:rPr>
      </w:pPr>
    </w:p>
    <w:p w14:paraId="2C9C6354" w14:textId="116BD028" w:rsidR="00B35AF8" w:rsidRPr="00B35AF8" w:rsidRDefault="00CD6969" w:rsidP="00B35AF8">
      <w:pPr>
        <w:rPr>
          <w:bCs/>
          <w:color w:val="0000FF"/>
          <w:sz w:val="22"/>
        </w:rPr>
      </w:pPr>
      <w:r w:rsidRPr="00497C67">
        <w:rPr>
          <w:color w:val="0000CC"/>
        </w:rPr>
        <w:t>The established monitoring plan will ensure the quality and integrity of the data through pre- investigation visits and periodic site visits to verify adherence to the protocol, completeness and accuracy of study data and samples collected, proper storage, dispensing and inventory of study medication, and compliance with regulations.</w:t>
      </w:r>
      <w:r w:rsidR="00B35AF8" w:rsidRPr="00B35AF8">
        <w:rPr>
          <w:b/>
          <w:bCs/>
          <w:color w:val="000000"/>
        </w:rPr>
        <w:t xml:space="preserve"> </w:t>
      </w:r>
      <w:r w:rsidR="00B35AF8" w:rsidRPr="00B35AF8">
        <w:rPr>
          <w:bCs/>
          <w:color w:val="0033CC"/>
        </w:rPr>
        <w:t xml:space="preserve">Monitoring visits can be conducted onsite or remotely with appropriate electronic documentation provided to the study monitors for review. </w:t>
      </w:r>
    </w:p>
    <w:p w14:paraId="592A6595" w14:textId="77777777" w:rsidR="00CD6969" w:rsidRPr="00497C67" w:rsidRDefault="00CD6969" w:rsidP="00CD6969">
      <w:pPr>
        <w:rPr>
          <w:color w:val="0000CC"/>
        </w:rPr>
      </w:pPr>
    </w:p>
    <w:p w14:paraId="5A229A86" w14:textId="642463A1" w:rsidR="00CD6969" w:rsidRDefault="00CD6969" w:rsidP="00B36579">
      <w:pPr>
        <w:pStyle w:val="Heading1"/>
      </w:pPr>
      <w:bookmarkStart w:id="60" w:name="_Toc34056072"/>
      <w:r>
        <w:t>QUALITY ASSURANCE AND AUDITS</w:t>
      </w:r>
      <w:bookmarkEnd w:id="60"/>
    </w:p>
    <w:p w14:paraId="7C8EDF77" w14:textId="64BD87B4" w:rsidR="00CD6969" w:rsidRDefault="00CD6969" w:rsidP="00B36579">
      <w:pPr>
        <w:pStyle w:val="Heading2"/>
      </w:pPr>
      <w:bookmarkStart w:id="61" w:name="_Toc34056073"/>
      <w:r>
        <w:t>Audits and Inspections</w:t>
      </w:r>
      <w:bookmarkEnd w:id="61"/>
    </w:p>
    <w:p w14:paraId="101FE1CD" w14:textId="77777777" w:rsidR="00CD6969" w:rsidRDefault="00CD6969" w:rsidP="00CD6969">
      <w:r>
        <w:t xml:space="preserve">The DSMB can request a ‘for cause’ quality assurance audit of the trial if the committee identifies a need for a more rigorous evaluation of study-related issues. </w:t>
      </w:r>
    </w:p>
    <w:p w14:paraId="32263BD5" w14:textId="77777777" w:rsidR="00CD6969" w:rsidRDefault="00CD6969" w:rsidP="00CD6969"/>
    <w:p w14:paraId="7FD2235B" w14:textId="77777777" w:rsidR="00CD6969" w:rsidRDefault="00CD6969" w:rsidP="00CD6969">
      <w:r>
        <w:t>A regulatory authority (e.g. FDA) may also wish to conduct an inspection of the study, during its conduct or even after its completion. If an inspection has been requested by a regulatory authority, the study staff must immediately inform IRB, Medical School Regulatory Affairs, MIAP, and the Research Pharmacy (if providing study drug).</w:t>
      </w:r>
    </w:p>
    <w:p w14:paraId="3BA3571D" w14:textId="77777777" w:rsidR="00CD6969" w:rsidRDefault="00CD6969" w:rsidP="00CD6969"/>
    <w:p w14:paraId="0451D386" w14:textId="77777777" w:rsidR="00CD6969" w:rsidRPr="00497C67" w:rsidRDefault="00CD6969" w:rsidP="00CD6969">
      <w:pPr>
        <w:rPr>
          <w:i/>
          <w:color w:val="FF0000"/>
        </w:rPr>
      </w:pPr>
      <w:r w:rsidRPr="00497C67">
        <w:rPr>
          <w:i/>
          <w:color w:val="FF0000"/>
        </w:rPr>
        <w:t>Example text provided as a guide, customize as needed:</w:t>
      </w:r>
    </w:p>
    <w:p w14:paraId="522C62F1" w14:textId="77777777" w:rsidR="00CD6969" w:rsidRPr="006B2831" w:rsidRDefault="00CD6969" w:rsidP="00CD6969">
      <w:pPr>
        <w:rPr>
          <w:color w:val="0000CC"/>
        </w:rPr>
      </w:pPr>
      <w:r w:rsidRPr="006B2831">
        <w:rPr>
          <w:color w:val="0000CC"/>
        </w:rPr>
        <w:t>{If this is a multisite study, the site investigator must immediately inform the Coordinating Center that such a request has been made.}</w:t>
      </w:r>
    </w:p>
    <w:p w14:paraId="0BDC9849" w14:textId="3A1489E7" w:rsidR="00CD6969" w:rsidRDefault="00CD6969" w:rsidP="00B36579">
      <w:pPr>
        <w:pStyle w:val="Heading2"/>
      </w:pPr>
      <w:bookmarkStart w:id="62" w:name="_Toc34056074"/>
      <w:r>
        <w:t>Protocol Deviations</w:t>
      </w:r>
      <w:bookmarkEnd w:id="62"/>
    </w:p>
    <w:p w14:paraId="28CAEF1B" w14:textId="77777777" w:rsidR="00CD6969" w:rsidRPr="0015551A" w:rsidRDefault="00CD6969" w:rsidP="00CD6969">
      <w:pPr>
        <w:rPr>
          <w:color w:val="0315BD"/>
        </w:rPr>
      </w:pPr>
      <w:r w:rsidRPr="008B6895">
        <w:rPr>
          <w:color w:val="0000CC"/>
        </w:rPr>
        <w:t>Plans for detecting, reviewing, and reporting deviations from the protocol should be described. A sta</w:t>
      </w:r>
      <w:r w:rsidRPr="0015551A">
        <w:rPr>
          <w:color w:val="0315BD"/>
        </w:rPr>
        <w:t xml:space="preserve">tement should be included to indicate that deviations are not allowed, unless a statement is included in the investigator agreement. Provisions for approval of deviations can be described. </w:t>
      </w:r>
    </w:p>
    <w:p w14:paraId="0C439655" w14:textId="77777777" w:rsidR="00CD6969" w:rsidRDefault="00CD6969" w:rsidP="00CD6969"/>
    <w:p w14:paraId="17EB0536" w14:textId="77777777" w:rsidR="00CD6969" w:rsidRPr="006B2831" w:rsidRDefault="00CD6969" w:rsidP="00CD6969">
      <w:pPr>
        <w:rPr>
          <w:i/>
          <w:color w:val="FF0000"/>
        </w:rPr>
      </w:pPr>
      <w:r w:rsidRPr="006B2831">
        <w:rPr>
          <w:i/>
          <w:color w:val="FF0000"/>
        </w:rPr>
        <w:t xml:space="preserve">Example text provided as a guide, customize as needed: </w:t>
      </w:r>
    </w:p>
    <w:p w14:paraId="2E33A34A" w14:textId="77777777" w:rsidR="00CD6969" w:rsidRPr="0015551A" w:rsidRDefault="00CD6969" w:rsidP="00CD6969">
      <w:pPr>
        <w:rPr>
          <w:color w:val="0315BD"/>
        </w:rPr>
      </w:pPr>
      <w:r w:rsidRPr="0015551A">
        <w:rPr>
          <w:color w:val="0315BD"/>
        </w:rPr>
        <w:t xml:space="preserve">{A protocol deviation is any noncompliance with the clinical trial protocol, or Manual of Procedures (MOP) requirements. The noncompliance may be either on the part of the subject, the investigator, or the study site staff. As a result of deviations, corrective actions are to be developed by the site and implemented promptly. </w:t>
      </w:r>
    </w:p>
    <w:p w14:paraId="0E0C09FB" w14:textId="77777777" w:rsidR="00CD6969" w:rsidRPr="0015551A" w:rsidRDefault="00CD6969" w:rsidP="00CD6969">
      <w:pPr>
        <w:rPr>
          <w:color w:val="0315BD"/>
        </w:rPr>
      </w:pPr>
    </w:p>
    <w:p w14:paraId="7EE78938" w14:textId="2B51DC23" w:rsidR="00CD6969" w:rsidRPr="0015551A" w:rsidRDefault="00CD6969" w:rsidP="00CD6969">
      <w:pPr>
        <w:rPr>
          <w:color w:val="0315BD"/>
        </w:rPr>
      </w:pPr>
      <w:r w:rsidRPr="0015551A">
        <w:rPr>
          <w:color w:val="0315BD"/>
        </w:rPr>
        <w:t xml:space="preserve">It is the responsibility of the site investigator to use continuous vigilance to identify and report deviations within </w:t>
      </w:r>
      <w:r w:rsidR="00B54F92">
        <w:rPr>
          <w:color w:val="0315BD"/>
        </w:rPr>
        <w:t>[</w:t>
      </w:r>
      <w:r w:rsidRPr="0015551A">
        <w:rPr>
          <w:color w:val="0315BD"/>
        </w:rPr>
        <w:t>specify number</w:t>
      </w:r>
      <w:r w:rsidR="00B54F92">
        <w:rPr>
          <w:color w:val="0315BD"/>
        </w:rPr>
        <w:t>]</w:t>
      </w:r>
      <w:r w:rsidRPr="0015551A">
        <w:rPr>
          <w:color w:val="0315BD"/>
        </w:rPr>
        <w:t xml:space="preserve"> working days of identification of the protocol deviation, or within </w:t>
      </w:r>
      <w:r w:rsidR="00B54F92">
        <w:rPr>
          <w:color w:val="0315BD"/>
        </w:rPr>
        <w:t>[</w:t>
      </w:r>
      <w:r w:rsidRPr="0015551A">
        <w:rPr>
          <w:color w:val="0315BD"/>
        </w:rPr>
        <w:t>specify number</w:t>
      </w:r>
      <w:r w:rsidR="00B54F92">
        <w:rPr>
          <w:color w:val="0315BD"/>
        </w:rPr>
        <w:t>]</w:t>
      </w:r>
      <w:r w:rsidRPr="0015551A">
        <w:rPr>
          <w:color w:val="0315BD"/>
        </w:rPr>
        <w:t xml:space="preserve"> working days of the scheduled protocol-required activity.  All deviations must be addressed in study source documents, reported to </w:t>
      </w:r>
      <w:r w:rsidR="00B54F92">
        <w:rPr>
          <w:color w:val="0315BD"/>
        </w:rPr>
        <w:t>[</w:t>
      </w:r>
      <w:r w:rsidRPr="0015551A">
        <w:rPr>
          <w:color w:val="0315BD"/>
        </w:rPr>
        <w:t>specify</w:t>
      </w:r>
      <w:r w:rsidR="00B54F92">
        <w:rPr>
          <w:color w:val="0315BD"/>
        </w:rPr>
        <w:t>]</w:t>
      </w:r>
      <w:r w:rsidRPr="0015551A">
        <w:rPr>
          <w:color w:val="0315BD"/>
        </w:rPr>
        <w:t>.  Protocol deviations must be sent to the reviewing Institutional Review Board (IRB) per their policies. The site investigator is responsible for knowing and adhering to the reviewing IRB requirements. Further details about the handling of protocol deviations will be included in the MOP.}</w:t>
      </w:r>
    </w:p>
    <w:p w14:paraId="13881B8A" w14:textId="77777777" w:rsidR="00CD6969" w:rsidRPr="0015551A" w:rsidRDefault="00CD6969" w:rsidP="00CD6969">
      <w:pPr>
        <w:rPr>
          <w:color w:val="0315BD"/>
        </w:rPr>
      </w:pPr>
    </w:p>
    <w:p w14:paraId="679529B7" w14:textId="77777777" w:rsidR="00CD6969" w:rsidRPr="0015551A" w:rsidRDefault="00CD6969" w:rsidP="00CD6969">
      <w:pPr>
        <w:rPr>
          <w:color w:val="0315BD"/>
        </w:rPr>
      </w:pPr>
      <w:r w:rsidRPr="0015551A">
        <w:rPr>
          <w:color w:val="0315BD"/>
        </w:rPr>
        <w:t xml:space="preserve">A report of all deviations from the approved protocol will be provided to the DSMB per the approved DSMB charter. Deviations will be reported to the IRB according to local IRB reporting guidelines. </w:t>
      </w:r>
    </w:p>
    <w:p w14:paraId="606E2E3D" w14:textId="5ACF686C" w:rsidR="00CD6969" w:rsidRDefault="00CD6969" w:rsidP="00B36579">
      <w:pPr>
        <w:pStyle w:val="Heading1"/>
      </w:pPr>
      <w:bookmarkStart w:id="63" w:name="_Toc34056075"/>
      <w:r>
        <w:t>REGULATORY</w:t>
      </w:r>
      <w:bookmarkEnd w:id="63"/>
    </w:p>
    <w:p w14:paraId="1B383BFF" w14:textId="5A90AAD0" w:rsidR="00CD6969" w:rsidRDefault="00CD6969" w:rsidP="00B36579">
      <w:pPr>
        <w:pStyle w:val="Heading2"/>
      </w:pPr>
      <w:bookmarkStart w:id="64" w:name="_Toc34056076"/>
      <w:r>
        <w:t>Food and Drug Administration (FDA)</w:t>
      </w:r>
      <w:bookmarkEnd w:id="64"/>
    </w:p>
    <w:p w14:paraId="57625C1C" w14:textId="52747318" w:rsidR="00CD6969" w:rsidRPr="008B6895" w:rsidRDefault="00CD6969" w:rsidP="00CD6969">
      <w:r w:rsidRPr="008B6895">
        <w:t xml:space="preserve">Prior to study commencement, an Investigator Initiated Investigational New Drug (IND), if needed, will be submitted to the FDA, for review and approval. </w:t>
      </w:r>
    </w:p>
    <w:p w14:paraId="73747A08" w14:textId="77777777" w:rsidR="00CD6969" w:rsidRDefault="00CD6969" w:rsidP="00CD6969"/>
    <w:p w14:paraId="567A7945" w14:textId="75EED795" w:rsidR="00CD6969" w:rsidRDefault="00CD6969" w:rsidP="00B36579">
      <w:pPr>
        <w:pStyle w:val="Heading2"/>
      </w:pPr>
      <w:bookmarkStart w:id="65" w:name="_Toc34056077"/>
      <w:r>
        <w:t>Institutional Review Board (IRB)</w:t>
      </w:r>
      <w:bookmarkEnd w:id="65"/>
    </w:p>
    <w:p w14:paraId="338B295A" w14:textId="77777777" w:rsidR="00CD6969" w:rsidRDefault="00CD6969" w:rsidP="00CD6969">
      <w:r>
        <w:t>Before implementing this study, the protocol, the proposed informed consent form and other information to be provided to subjects, must be reviewed and approved by a properly constituted IRB. Any amendments to the protocol must be reviewed and approved by the IRB.</w:t>
      </w:r>
    </w:p>
    <w:p w14:paraId="29D09F01" w14:textId="644F0184" w:rsidR="00CD6969" w:rsidRDefault="00CD6969" w:rsidP="00B36579">
      <w:pPr>
        <w:pStyle w:val="Heading2"/>
      </w:pPr>
      <w:bookmarkStart w:id="66" w:name="_Toc34056078"/>
      <w:r>
        <w:t>Subject Information and Consent</w:t>
      </w:r>
      <w:bookmarkEnd w:id="66"/>
    </w:p>
    <w:p w14:paraId="4370A289" w14:textId="16CB9C2A" w:rsidR="00CD6969" w:rsidRDefault="00CD6969" w:rsidP="00CD6969">
      <w:r>
        <w:t>Study team member will explain to each subject (or legally authorized representative) the nature of the study, its purpose, the procedures involved, the expected duration, the potential risks and benefits involved and any discomfort it may entail.  Each subject will be informed that participation in the study is voluntary and that he/she may withdraw from the study at any time and that withdrawal of consent will not affect his/her subsequent medical treatment or relationship with the treating physician.</w:t>
      </w:r>
    </w:p>
    <w:p w14:paraId="1C32A38B" w14:textId="77777777" w:rsidR="00B36579" w:rsidRDefault="00B36579" w:rsidP="00CD6969"/>
    <w:p w14:paraId="53182BF3" w14:textId="77777777" w:rsidR="00CD6969" w:rsidRDefault="00CD6969" w:rsidP="00CD6969">
      <w:r>
        <w:t>This informed consent will be given by means of a standard written statement, written in non-technical language. The subject should read and consider the statement before signing and dating it, and should be given a copy of the signed document. If the subject cannot read or sign the documents, oral presentation may be made or signature given by the subject’s legally appointed representative, if witnessed by a person not involved in the study, mentioning that the subject could not read or sign the documents. No subject can enter the study before his/her informed consent has been obtained.</w:t>
      </w:r>
    </w:p>
    <w:p w14:paraId="615ADC5F" w14:textId="77777777" w:rsidR="00CD6969" w:rsidRDefault="00CD6969" w:rsidP="00CD6969">
      <w:r>
        <w:t>The informed consent form is considered to be part of the protocol, and will be submitted for IRB approval.</w:t>
      </w:r>
    </w:p>
    <w:p w14:paraId="75C51335" w14:textId="77777777" w:rsidR="00CD6969" w:rsidRDefault="00CD6969" w:rsidP="00CD6969"/>
    <w:p w14:paraId="247ECB45" w14:textId="77777777" w:rsidR="00CD6969" w:rsidRPr="008B6895" w:rsidRDefault="00CD6969" w:rsidP="00CD6969">
      <w:pPr>
        <w:rPr>
          <w:color w:val="0000CC"/>
        </w:rPr>
      </w:pPr>
      <w:r w:rsidRPr="008B6895">
        <w:rPr>
          <w:color w:val="0000CC"/>
        </w:rPr>
        <w:t xml:space="preserve">It is recommended that the MOP include more information describing the informed consent process. Informed consent is an ongoing process that begins with recruitment and continues through the completion of the study. For more information, visit the IRBMED website: </w:t>
      </w:r>
      <w:r w:rsidRPr="008B6895">
        <w:rPr>
          <w:color w:val="0000CC"/>
          <w:u w:val="single"/>
        </w:rPr>
        <w:t>https://research.medicine.umich.edu/our-units/institutional-review-boards-irbmed/informed-consent-assent-templates</w:t>
      </w:r>
      <w:r w:rsidRPr="008B6895">
        <w:rPr>
          <w:color w:val="0000CC"/>
        </w:rPr>
        <w:t xml:space="preserve">. </w:t>
      </w:r>
    </w:p>
    <w:p w14:paraId="2F48E903" w14:textId="4958139F" w:rsidR="00CD6969" w:rsidRDefault="00CD6969" w:rsidP="00B36579">
      <w:pPr>
        <w:pStyle w:val="Heading2"/>
      </w:pPr>
      <w:bookmarkStart w:id="67" w:name="_Toc34056079"/>
      <w:r>
        <w:t>Assent</w:t>
      </w:r>
      <w:bookmarkEnd w:id="67"/>
    </w:p>
    <w:p w14:paraId="1B1FF4DB" w14:textId="77777777" w:rsidR="00CD6969" w:rsidRPr="0015551A" w:rsidRDefault="00CD6969" w:rsidP="00CD6969">
      <w:pPr>
        <w:rPr>
          <w:color w:val="0315BD"/>
        </w:rPr>
      </w:pPr>
      <w:r w:rsidRPr="0015551A">
        <w:rPr>
          <w:color w:val="0315BD"/>
        </w:rPr>
        <w:t>If an Assent is not applicable, delete this section:</w:t>
      </w:r>
    </w:p>
    <w:p w14:paraId="34012417" w14:textId="77777777" w:rsidR="00CD6969" w:rsidRPr="0015551A" w:rsidRDefault="00CD6969" w:rsidP="00CD6969">
      <w:pPr>
        <w:rPr>
          <w:color w:val="0315BD"/>
        </w:rPr>
      </w:pPr>
      <w:r w:rsidRPr="0015551A">
        <w:rPr>
          <w:color w:val="0315BD"/>
        </w:rPr>
        <w:t xml:space="preserve">A reasonable effort will be made to enable the child to understand, to the degree they are capable, what their participation in this study will involve.  Include ages for which </w:t>
      </w:r>
      <w:r w:rsidRPr="0015551A">
        <w:rPr>
          <w:color w:val="0315BD"/>
        </w:rPr>
        <w:lastRenderedPageBreak/>
        <w:t xml:space="preserve">children are expected to assent. See guidelines here: </w:t>
      </w:r>
      <w:r w:rsidRPr="008B6895">
        <w:rPr>
          <w:color w:val="0315BD"/>
          <w:u w:val="single"/>
        </w:rPr>
        <w:t>https://ummsoor.sites.uofmhosting.net/sites/default/files/resource-download/res_irbmed_child-assent_guidelines_0.pdf</w:t>
      </w:r>
    </w:p>
    <w:p w14:paraId="2AD2587A" w14:textId="77777777" w:rsidR="00CD6969" w:rsidRPr="0015551A" w:rsidRDefault="00CD6969" w:rsidP="00CD6969">
      <w:pPr>
        <w:rPr>
          <w:color w:val="0315BD"/>
        </w:rPr>
      </w:pPr>
      <w:r w:rsidRPr="0015551A">
        <w:rPr>
          <w:color w:val="0315BD"/>
        </w:rPr>
        <w:t xml:space="preserve">Also include whether assent will be written or verbal only. Finally, if assent will not be obtained, provide justification as to why the subjects are unable to assent.  </w:t>
      </w:r>
    </w:p>
    <w:p w14:paraId="54F1E7B1" w14:textId="6192CAD2" w:rsidR="00CD6969" w:rsidRDefault="00CD6969" w:rsidP="00B36579">
      <w:pPr>
        <w:pStyle w:val="Heading2"/>
      </w:pPr>
      <w:bookmarkStart w:id="68" w:name="_Toc34056080"/>
      <w:r>
        <w:t>Good Clinical Practice</w:t>
      </w:r>
      <w:bookmarkEnd w:id="68"/>
    </w:p>
    <w:p w14:paraId="5F524E83" w14:textId="6E449CAE" w:rsidR="00CD6969" w:rsidRPr="008B6895" w:rsidRDefault="00CD6969" w:rsidP="00CD6969">
      <w:pPr>
        <w:rPr>
          <w:i/>
          <w:color w:val="0315BD"/>
        </w:rPr>
      </w:pPr>
      <w:r w:rsidRPr="008B6895">
        <w:rPr>
          <w:i/>
          <w:color w:val="0315BD"/>
        </w:rPr>
        <w:t>If the study receives NIH funding include the information below</w:t>
      </w:r>
      <w:r w:rsidR="008B6895">
        <w:rPr>
          <w:i/>
          <w:color w:val="0315BD"/>
        </w:rPr>
        <w:t>.  Otherwise, delete this section</w:t>
      </w:r>
    </w:p>
    <w:p w14:paraId="739ACFED" w14:textId="77777777" w:rsidR="00CD6969" w:rsidRPr="0015551A" w:rsidRDefault="00CD6969" w:rsidP="00CD6969">
      <w:pPr>
        <w:rPr>
          <w:color w:val="0315BD"/>
        </w:rPr>
      </w:pPr>
      <w:r w:rsidRPr="0015551A">
        <w:rPr>
          <w:color w:val="0315BD"/>
        </w:rPr>
        <w:t>This study will be carried out in compliance with the protocol and the principles of Good Clinical Practice, as described below:</w:t>
      </w:r>
    </w:p>
    <w:p w14:paraId="1527BD39" w14:textId="4D98E140" w:rsidR="00CD6969" w:rsidRPr="0015551A" w:rsidRDefault="00CD6969" w:rsidP="008B6895">
      <w:pPr>
        <w:pStyle w:val="ListParagraph"/>
        <w:numPr>
          <w:ilvl w:val="0"/>
          <w:numId w:val="43"/>
        </w:numPr>
        <w:rPr>
          <w:color w:val="0315BD"/>
        </w:rPr>
      </w:pPr>
      <w:r w:rsidRPr="0015551A">
        <w:rPr>
          <w:color w:val="0315BD"/>
        </w:rPr>
        <w:t>ICH Harmonized Tripartite Guidelines for Good Clinical Practice 1996. Directive 91/507/EEC, The Rules Governing Medicinal Products in the European Community.</w:t>
      </w:r>
    </w:p>
    <w:p w14:paraId="3092EC94" w14:textId="426A00B7" w:rsidR="00CD6969" w:rsidRPr="0015551A" w:rsidRDefault="00CD6969" w:rsidP="008B6895">
      <w:pPr>
        <w:pStyle w:val="ListParagraph"/>
        <w:numPr>
          <w:ilvl w:val="0"/>
          <w:numId w:val="43"/>
        </w:numPr>
        <w:rPr>
          <w:color w:val="0315BD"/>
        </w:rPr>
      </w:pPr>
      <w:r w:rsidRPr="0015551A">
        <w:rPr>
          <w:color w:val="0315BD"/>
        </w:rPr>
        <w:t>US 21 Code of Federal Regulations dealing with clinical studies (including parts 50 and 56 concerning informed consent and IRB regulations).</w:t>
      </w:r>
    </w:p>
    <w:p w14:paraId="0F8ABE70" w14:textId="44B33744" w:rsidR="00CD6969" w:rsidRPr="0015551A" w:rsidRDefault="00CD6969" w:rsidP="008B6895">
      <w:pPr>
        <w:pStyle w:val="ListParagraph"/>
        <w:numPr>
          <w:ilvl w:val="0"/>
          <w:numId w:val="43"/>
        </w:numPr>
        <w:rPr>
          <w:color w:val="0315BD"/>
        </w:rPr>
      </w:pPr>
      <w:r w:rsidRPr="0015551A">
        <w:rPr>
          <w:color w:val="0315BD"/>
        </w:rPr>
        <w:t>Declaration of Helsinki and amendments, concerning medical research in humans (Recommendations Guiding Physicians in Biomedical Research Involving Human Subjects).</w:t>
      </w:r>
    </w:p>
    <w:p w14:paraId="3ADC061E" w14:textId="4D4ED7A6" w:rsidR="00CD6969" w:rsidRDefault="00CD6969" w:rsidP="00B36579">
      <w:pPr>
        <w:pStyle w:val="Heading1"/>
      </w:pPr>
      <w:bookmarkStart w:id="69" w:name="_Toc34056081"/>
      <w:r>
        <w:t>REFERENCES</w:t>
      </w:r>
      <w:bookmarkEnd w:id="69"/>
    </w:p>
    <w:p w14:paraId="25E387A3" w14:textId="03497E51" w:rsidR="00CD6969" w:rsidRPr="0015551A" w:rsidRDefault="00CD6969" w:rsidP="00CD6969">
      <w:pPr>
        <w:rPr>
          <w:color w:val="0315BD"/>
        </w:rPr>
      </w:pPr>
      <w:r w:rsidRPr="0015551A">
        <w:rPr>
          <w:color w:val="0315BD"/>
        </w:rPr>
        <w:t>List all protocol references.</w:t>
      </w:r>
    </w:p>
    <w:p w14:paraId="7342D6F4" w14:textId="160AE220" w:rsidR="00CD6969" w:rsidRDefault="00CD6969" w:rsidP="00B36579">
      <w:pPr>
        <w:pStyle w:val="Heading1"/>
      </w:pPr>
      <w:bookmarkStart w:id="70" w:name="_Toc34056082"/>
      <w:r>
        <w:t>APPENDICES</w:t>
      </w:r>
      <w:bookmarkEnd w:id="70"/>
    </w:p>
    <w:p w14:paraId="663D47B9" w14:textId="78D0D4EC" w:rsidR="002B15A0" w:rsidRDefault="00CD6969" w:rsidP="00CD6969">
      <w:pPr>
        <w:rPr>
          <w:color w:val="0315BD"/>
        </w:rPr>
      </w:pPr>
      <w:r w:rsidRPr="0015551A">
        <w:rPr>
          <w:color w:val="0315BD"/>
        </w:rPr>
        <w:t>Please list and include all relevant appendices in alphabetical order (e.g., Appendix A, Appendix B, etc.)</w:t>
      </w:r>
      <w:r w:rsidR="002B15A0">
        <w:rPr>
          <w:color w:val="0315BD"/>
        </w:rPr>
        <w:br/>
      </w:r>
    </w:p>
    <w:p w14:paraId="7E855E09" w14:textId="77777777" w:rsidR="002B15A0" w:rsidRDefault="002B15A0">
      <w:pPr>
        <w:spacing w:after="160" w:line="259" w:lineRule="auto"/>
        <w:ind w:left="0"/>
        <w:rPr>
          <w:color w:val="0315BD"/>
        </w:rPr>
      </w:pPr>
      <w:r>
        <w:rPr>
          <w:color w:val="0315BD"/>
        </w:rPr>
        <w:br w:type="page"/>
      </w:r>
    </w:p>
    <w:p w14:paraId="6DD3FE54" w14:textId="0EE9775E" w:rsidR="006D6EF4" w:rsidRPr="0031758C" w:rsidRDefault="00824E0D" w:rsidP="00CD6969">
      <w:pPr>
        <w:rPr>
          <w:b/>
          <w:color w:val="0000CC"/>
        </w:rPr>
      </w:pPr>
      <w:r w:rsidRPr="0031758C">
        <w:rPr>
          <w:b/>
          <w:color w:val="0000CC"/>
        </w:rPr>
        <w:lastRenderedPageBreak/>
        <w:t xml:space="preserve">Appendix A: </w:t>
      </w:r>
      <w:r w:rsidR="001366B7" w:rsidRPr="0031758C">
        <w:rPr>
          <w:b/>
          <w:bCs/>
          <w:color w:val="0000CC"/>
        </w:rPr>
        <w:t>Contingency Operation Plan</w:t>
      </w:r>
    </w:p>
    <w:p w14:paraId="2BD14DC2" w14:textId="0B780AF9" w:rsidR="00824E0D" w:rsidRPr="00DE5AA1" w:rsidRDefault="00824E0D" w:rsidP="00CD6969">
      <w:pPr>
        <w:rPr>
          <w:b/>
          <w:color w:val="0033CC"/>
        </w:rPr>
      </w:pPr>
    </w:p>
    <w:p w14:paraId="7F7F0968" w14:textId="0EFDEB2F" w:rsidR="0019616B" w:rsidRPr="0019616B" w:rsidRDefault="0019616B" w:rsidP="0019616B">
      <w:pPr>
        <w:rPr>
          <w:sz w:val="22"/>
        </w:rPr>
      </w:pPr>
      <w:r w:rsidRPr="0019616B">
        <w:t xml:space="preserve">The following changes may be implemented and/or adapted without causing a deviation during a </w:t>
      </w:r>
      <w:r w:rsidR="005B4968" w:rsidRPr="00121DE6">
        <w:t>public health or civil emergency or restrictions</w:t>
      </w:r>
      <w:r w:rsidRPr="00121DE6">
        <w:t>.</w:t>
      </w:r>
      <w:r w:rsidRPr="0019616B">
        <w:t xml:space="preserve"> HOWEVER, the usual protocol parameters must be reinstated when the emergency is over or whenever local authorities and policies permit.</w:t>
      </w:r>
      <w:r w:rsidR="00241722">
        <w:t xml:space="preserve"> </w:t>
      </w:r>
    </w:p>
    <w:p w14:paraId="1749A184" w14:textId="79004379" w:rsidR="0019616B" w:rsidRDefault="0019616B" w:rsidP="00CD6969">
      <w:pPr>
        <w:rPr>
          <w:b/>
          <w:color w:val="0000CC"/>
        </w:rPr>
      </w:pPr>
    </w:p>
    <w:p w14:paraId="3A23BE5F" w14:textId="45D39C6B" w:rsidR="00E45D46" w:rsidRPr="00E45D46" w:rsidRDefault="00E45D46" w:rsidP="00E45D46">
      <w:pPr>
        <w:rPr>
          <w:rFonts w:cs="Times New Roman"/>
          <w:bCs/>
          <w:color w:val="000000"/>
          <w:szCs w:val="24"/>
        </w:rPr>
      </w:pPr>
      <w:r w:rsidRPr="00E45D46">
        <w:rPr>
          <w:rFonts w:cs="Times New Roman"/>
          <w:bCs/>
          <w:color w:val="000000"/>
          <w:szCs w:val="24"/>
        </w:rPr>
        <w:t xml:space="preserve">It is important that specific information explaining the basis for missing data be recorded in the </w:t>
      </w:r>
      <w:r>
        <w:rPr>
          <w:rFonts w:cs="Times New Roman"/>
          <w:bCs/>
          <w:color w:val="000000"/>
          <w:szCs w:val="24"/>
        </w:rPr>
        <w:t xml:space="preserve">case report forms </w:t>
      </w:r>
      <w:r w:rsidRPr="00E45D46">
        <w:rPr>
          <w:rFonts w:cs="Times New Roman"/>
          <w:bCs/>
          <w:color w:val="000000"/>
          <w:szCs w:val="24"/>
        </w:rPr>
        <w:t>(</w:t>
      </w:r>
      <w:r>
        <w:rPr>
          <w:rFonts w:cs="Times New Roman"/>
          <w:bCs/>
          <w:color w:val="000000"/>
          <w:szCs w:val="24"/>
        </w:rPr>
        <w:t>indicating</w:t>
      </w:r>
      <w:r w:rsidRPr="00E45D46">
        <w:rPr>
          <w:rFonts w:cs="Times New Roman"/>
          <w:bCs/>
          <w:color w:val="000000"/>
          <w:szCs w:val="24"/>
        </w:rPr>
        <w:t xml:space="preserve"> the relationship to the event/restrictions, as applicable). </w:t>
      </w:r>
    </w:p>
    <w:p w14:paraId="1A2969F4" w14:textId="77777777" w:rsidR="00E45D46" w:rsidRDefault="00E45D46" w:rsidP="00CD6969">
      <w:pPr>
        <w:rPr>
          <w:b/>
          <w:color w:val="0000CC"/>
        </w:rPr>
      </w:pPr>
    </w:p>
    <w:p w14:paraId="4C2610BF" w14:textId="3EFDDFD0" w:rsidR="00824E0D" w:rsidRPr="0031758C" w:rsidRDefault="00824E0D" w:rsidP="00CD6969">
      <w:pPr>
        <w:rPr>
          <w:color w:val="0000CC"/>
        </w:rPr>
      </w:pPr>
      <w:r w:rsidRPr="0031758C">
        <w:rPr>
          <w:color w:val="0000CC"/>
        </w:rPr>
        <w:t>Consider listing protocol modifications in case of contact or travel restrictions (i.e., contact restrictions during COVID-19) by addressing the following:</w:t>
      </w:r>
    </w:p>
    <w:p w14:paraId="7873AA80" w14:textId="3554CE69" w:rsidR="00824E0D" w:rsidRPr="0031758C" w:rsidRDefault="00824E0D" w:rsidP="00CD6969">
      <w:pPr>
        <w:rPr>
          <w:color w:val="0000CC"/>
        </w:rPr>
      </w:pPr>
    </w:p>
    <w:p w14:paraId="6A54B2B8" w14:textId="029F5953" w:rsidR="00761D2A" w:rsidRPr="0031758C" w:rsidRDefault="00761D2A" w:rsidP="00761D2A">
      <w:pPr>
        <w:pStyle w:val="ListParagraph"/>
        <w:numPr>
          <w:ilvl w:val="2"/>
          <w:numId w:val="37"/>
        </w:numPr>
        <w:spacing w:after="200" w:line="276" w:lineRule="auto"/>
        <w:ind w:left="1080" w:hanging="360"/>
        <w:rPr>
          <w:color w:val="0000CC"/>
          <w:u w:val="single"/>
        </w:rPr>
      </w:pPr>
      <w:r w:rsidRPr="0031758C">
        <w:rPr>
          <w:color w:val="0000CC"/>
          <w:u w:val="single"/>
        </w:rPr>
        <w:t>Disease Testing:</w:t>
      </w:r>
    </w:p>
    <w:p w14:paraId="5CCBAD7C" w14:textId="0FE7053F" w:rsidR="00761D2A" w:rsidRPr="0031758C" w:rsidRDefault="00761D2A" w:rsidP="00761D2A">
      <w:pPr>
        <w:pStyle w:val="ListParagraph"/>
        <w:ind w:left="1080"/>
        <w:rPr>
          <w:color w:val="0000CC"/>
        </w:rPr>
      </w:pPr>
      <w:r w:rsidRPr="0031758C">
        <w:rPr>
          <w:color w:val="0000CC"/>
        </w:rPr>
        <w:t>Include if applicable.</w:t>
      </w:r>
    </w:p>
    <w:p w14:paraId="2CC105B3" w14:textId="77777777" w:rsidR="00761D2A" w:rsidRDefault="00761D2A" w:rsidP="00761D2A">
      <w:pPr>
        <w:pStyle w:val="ListParagraph"/>
        <w:ind w:left="1080"/>
        <w:rPr>
          <w:i/>
          <w:color w:val="FF0000"/>
        </w:rPr>
      </w:pPr>
    </w:p>
    <w:p w14:paraId="2F5ED3D3" w14:textId="238AA94F" w:rsidR="00761D2A" w:rsidRPr="00761D2A" w:rsidRDefault="00761D2A" w:rsidP="00761D2A">
      <w:pPr>
        <w:ind w:left="1080"/>
        <w:rPr>
          <w:color w:val="FF0000"/>
        </w:rPr>
      </w:pPr>
      <w:r w:rsidRPr="00761D2A">
        <w:rPr>
          <w:i/>
          <w:color w:val="FF0000"/>
        </w:rPr>
        <w:t>Example text provided as a guide, customize as needed:</w:t>
      </w:r>
    </w:p>
    <w:p w14:paraId="4E5925E5" w14:textId="70615C0A" w:rsidR="00761D2A" w:rsidRPr="0031758C" w:rsidRDefault="00761D2A" w:rsidP="00761D2A">
      <w:pPr>
        <w:ind w:left="1080"/>
        <w:rPr>
          <w:color w:val="0000CC"/>
        </w:rPr>
      </w:pPr>
      <w:r w:rsidRPr="0031758C">
        <w:rPr>
          <w:color w:val="0000CC"/>
        </w:rPr>
        <w:t>{Should testing be available/required for a public health or civil emergency</w:t>
      </w:r>
      <w:r w:rsidR="00EE5DA1" w:rsidRPr="0031758C">
        <w:rPr>
          <w:color w:val="0000CC"/>
        </w:rPr>
        <w:t xml:space="preserve"> or restrictions</w:t>
      </w:r>
      <w:r w:rsidRPr="0031758C">
        <w:rPr>
          <w:color w:val="0000CC"/>
        </w:rPr>
        <w:t xml:space="preserve"> it is not currently being added to the protocol as part of the screening requirements, but may be done as part of the clinical assessment, as needed during the course of the event/restrictions. During the course of the study, tests/results are to be recorded in the subject’s source documents but are only to be added as an Adverse Event in the</w:t>
      </w:r>
      <w:r w:rsidR="00EE5DA1" w:rsidRPr="0031758C">
        <w:rPr>
          <w:color w:val="0000CC"/>
        </w:rPr>
        <w:t xml:space="preserve"> electronic case report form (</w:t>
      </w:r>
      <w:r w:rsidRPr="0031758C">
        <w:rPr>
          <w:color w:val="0000CC"/>
        </w:rPr>
        <w:t>eCRF</w:t>
      </w:r>
      <w:r w:rsidR="00EE5DA1" w:rsidRPr="0031758C">
        <w:rPr>
          <w:color w:val="0000CC"/>
        </w:rPr>
        <w:t>)</w:t>
      </w:r>
      <w:r w:rsidRPr="0031758C">
        <w:rPr>
          <w:color w:val="0000CC"/>
        </w:rPr>
        <w:t xml:space="preserve"> should the test yield a positive result.} </w:t>
      </w:r>
    </w:p>
    <w:p w14:paraId="79F33240" w14:textId="77777777" w:rsidR="00761D2A" w:rsidRPr="0031758C" w:rsidRDefault="00761D2A" w:rsidP="00761D2A">
      <w:pPr>
        <w:pStyle w:val="ListParagraph"/>
        <w:tabs>
          <w:tab w:val="left" w:pos="1350"/>
        </w:tabs>
        <w:ind w:left="1080"/>
        <w:rPr>
          <w:color w:val="0000CC"/>
        </w:rPr>
      </w:pPr>
    </w:p>
    <w:p w14:paraId="3E77B218" w14:textId="3E951FD6" w:rsidR="00D31C4C" w:rsidRPr="0031758C" w:rsidRDefault="00563B58" w:rsidP="00D31C4C">
      <w:pPr>
        <w:pStyle w:val="ListParagraph"/>
        <w:numPr>
          <w:ilvl w:val="2"/>
          <w:numId w:val="37"/>
        </w:numPr>
        <w:tabs>
          <w:tab w:val="left" w:pos="1350"/>
        </w:tabs>
        <w:ind w:left="1080" w:hanging="360"/>
        <w:rPr>
          <w:color w:val="0000CC"/>
          <w:u w:val="single"/>
        </w:rPr>
      </w:pPr>
      <w:r w:rsidRPr="0031758C">
        <w:rPr>
          <w:color w:val="0000CC"/>
          <w:u w:val="single"/>
        </w:rPr>
        <w:t>New subject enrollment</w:t>
      </w:r>
    </w:p>
    <w:p w14:paraId="117F5C40" w14:textId="00F68A26" w:rsidR="00824E0D" w:rsidRPr="0031758C" w:rsidRDefault="00563B58" w:rsidP="00D31C4C">
      <w:pPr>
        <w:pStyle w:val="ListParagraph"/>
        <w:tabs>
          <w:tab w:val="left" w:pos="1350"/>
        </w:tabs>
        <w:ind w:left="1080"/>
        <w:rPr>
          <w:color w:val="0000CC"/>
        </w:rPr>
      </w:pPr>
      <w:r w:rsidRPr="0031758C">
        <w:rPr>
          <w:color w:val="0000CC"/>
        </w:rPr>
        <w:t>Specify if enrollment will be paused or continue with modification (i.e.</w:t>
      </w:r>
      <w:r w:rsidR="00D31C4C" w:rsidRPr="0031758C">
        <w:rPr>
          <w:color w:val="0000CC"/>
        </w:rPr>
        <w:t>,</w:t>
      </w:r>
      <w:r w:rsidRPr="0031758C">
        <w:rPr>
          <w:color w:val="0000CC"/>
        </w:rPr>
        <w:t xml:space="preserve"> patients that require biopsies will not be enrolled)</w:t>
      </w:r>
      <w:r w:rsidR="00D17151" w:rsidRPr="0031758C">
        <w:rPr>
          <w:color w:val="0000CC"/>
        </w:rPr>
        <w:t>.</w:t>
      </w:r>
    </w:p>
    <w:p w14:paraId="4B684D2D" w14:textId="77777777" w:rsidR="00761D2A" w:rsidRDefault="00761D2A" w:rsidP="00761D2A">
      <w:pPr>
        <w:ind w:firstLine="360"/>
        <w:rPr>
          <w:i/>
          <w:color w:val="FF0000"/>
        </w:rPr>
      </w:pPr>
    </w:p>
    <w:p w14:paraId="000D9077" w14:textId="0A0A6243" w:rsidR="00761D2A" w:rsidRPr="00761D2A" w:rsidRDefault="00761D2A" w:rsidP="00761D2A">
      <w:pPr>
        <w:ind w:firstLine="360"/>
        <w:rPr>
          <w:i/>
          <w:color w:val="FF0000"/>
        </w:rPr>
      </w:pPr>
      <w:r w:rsidRPr="00761D2A">
        <w:rPr>
          <w:i/>
          <w:color w:val="FF0000"/>
        </w:rPr>
        <w:t>Example text provided as a guide, customize as needed:</w:t>
      </w:r>
    </w:p>
    <w:p w14:paraId="5CF3591F" w14:textId="6D696D3B" w:rsidR="00761D2A" w:rsidRPr="0031758C" w:rsidRDefault="00761D2A" w:rsidP="00761D2A">
      <w:pPr>
        <w:tabs>
          <w:tab w:val="left" w:pos="0"/>
        </w:tabs>
        <w:ind w:left="1080"/>
        <w:rPr>
          <w:rFonts w:eastAsia="Times New Roman" w:cs="Times New Roman"/>
          <w:color w:val="0000CC"/>
          <w:szCs w:val="24"/>
        </w:rPr>
      </w:pPr>
      <w:r w:rsidRPr="0031758C">
        <w:rPr>
          <w:rFonts w:eastAsia="Times New Roman" w:cs="Times New Roman"/>
          <w:color w:val="0000CC"/>
          <w:szCs w:val="24"/>
        </w:rPr>
        <w:t xml:space="preserve">{Together with the study supporter </w:t>
      </w:r>
      <w:r w:rsidR="00B54F92" w:rsidRPr="0031758C">
        <w:rPr>
          <w:rFonts w:eastAsia="Times New Roman" w:cs="Times New Roman"/>
          <w:color w:val="0000CC"/>
          <w:szCs w:val="24"/>
        </w:rPr>
        <w:t>[</w:t>
      </w:r>
      <w:r w:rsidR="00121DE6" w:rsidRPr="0031758C">
        <w:rPr>
          <w:rFonts w:eastAsia="Times New Roman" w:cs="Times New Roman"/>
          <w:color w:val="0000CC"/>
          <w:szCs w:val="24"/>
        </w:rPr>
        <w:t>insert name</w:t>
      </w:r>
      <w:r w:rsidR="00B54F92" w:rsidRPr="0031758C">
        <w:rPr>
          <w:rFonts w:eastAsia="Times New Roman" w:cs="Times New Roman"/>
          <w:color w:val="0000CC"/>
          <w:szCs w:val="24"/>
        </w:rPr>
        <w:t>]</w:t>
      </w:r>
      <w:r w:rsidRPr="0031758C">
        <w:rPr>
          <w:rFonts w:eastAsia="Times New Roman" w:cs="Times New Roman"/>
          <w:color w:val="0000CC"/>
          <w:szCs w:val="24"/>
        </w:rPr>
        <w:t>, the Sponsor</w:t>
      </w:r>
      <w:r w:rsidR="004A30DA">
        <w:rPr>
          <w:rFonts w:eastAsia="Times New Roman" w:cs="Times New Roman"/>
          <w:color w:val="0000CC"/>
          <w:szCs w:val="24"/>
        </w:rPr>
        <w:t xml:space="preserve"> </w:t>
      </w:r>
      <w:r w:rsidRPr="0031758C">
        <w:rPr>
          <w:rFonts w:eastAsia="Times New Roman" w:cs="Times New Roman"/>
          <w:color w:val="0000CC"/>
          <w:szCs w:val="24"/>
        </w:rPr>
        <w:t xml:space="preserve">Investigator will evaluate the new benefit/risk for subjects on the trial and determine if study enrollment needs to be partially or completely paused.} </w:t>
      </w:r>
    </w:p>
    <w:p w14:paraId="0D1E76FD" w14:textId="77777777" w:rsidR="00C654DA" w:rsidRPr="0031758C" w:rsidRDefault="00C654DA" w:rsidP="00D31C4C">
      <w:pPr>
        <w:pStyle w:val="ListParagraph"/>
        <w:tabs>
          <w:tab w:val="left" w:pos="1350"/>
        </w:tabs>
        <w:ind w:left="1080"/>
        <w:rPr>
          <w:color w:val="0000CC"/>
        </w:rPr>
      </w:pPr>
    </w:p>
    <w:p w14:paraId="58B30DF5" w14:textId="020B4606" w:rsidR="00D31C4C" w:rsidRPr="0031758C" w:rsidRDefault="00563B58" w:rsidP="00563B58">
      <w:pPr>
        <w:pStyle w:val="ListParagraph"/>
        <w:numPr>
          <w:ilvl w:val="2"/>
          <w:numId w:val="37"/>
        </w:numPr>
        <w:tabs>
          <w:tab w:val="left" w:pos="1080"/>
        </w:tabs>
        <w:ind w:left="1080" w:hanging="360"/>
        <w:rPr>
          <w:color w:val="0000CC"/>
          <w:u w:val="single"/>
        </w:rPr>
      </w:pPr>
      <w:r w:rsidRPr="0031758C">
        <w:rPr>
          <w:color w:val="0000CC"/>
          <w:u w:val="single"/>
        </w:rPr>
        <w:t>Study visit schedule</w:t>
      </w:r>
    </w:p>
    <w:p w14:paraId="058A100D" w14:textId="467BE6DF" w:rsidR="00D17151" w:rsidRPr="0031758C" w:rsidRDefault="00D17151" w:rsidP="00D17151">
      <w:pPr>
        <w:pStyle w:val="ListParagraph"/>
        <w:tabs>
          <w:tab w:val="left" w:pos="1080"/>
        </w:tabs>
        <w:ind w:left="1080"/>
        <w:rPr>
          <w:color w:val="0000CC"/>
        </w:rPr>
      </w:pPr>
      <w:r w:rsidRPr="0031758C">
        <w:rPr>
          <w:color w:val="0000CC"/>
        </w:rPr>
        <w:t>Indicate if phone/virtual visits will be allowed and include a visit window or extend the visit window.</w:t>
      </w:r>
    </w:p>
    <w:p w14:paraId="1A54C6A4" w14:textId="64637CBD" w:rsidR="00C654DA" w:rsidRPr="00656CAE" w:rsidRDefault="00C654DA" w:rsidP="00D17151">
      <w:pPr>
        <w:pStyle w:val="ListParagraph"/>
        <w:tabs>
          <w:tab w:val="left" w:pos="1080"/>
        </w:tabs>
        <w:ind w:left="1080"/>
        <w:rPr>
          <w:color w:val="0315BD"/>
        </w:rPr>
      </w:pPr>
    </w:p>
    <w:p w14:paraId="6CB268AC" w14:textId="77777777" w:rsidR="00EC05A2" w:rsidRPr="00497C67" w:rsidRDefault="00EC05A2" w:rsidP="00656CAE">
      <w:pPr>
        <w:ind w:firstLine="360"/>
        <w:rPr>
          <w:i/>
          <w:color w:val="FF0000"/>
        </w:rPr>
      </w:pPr>
      <w:r w:rsidRPr="00497C67">
        <w:rPr>
          <w:i/>
          <w:color w:val="FF0000"/>
        </w:rPr>
        <w:t>Example text provided as a guide, customize as needed:</w:t>
      </w:r>
    </w:p>
    <w:p w14:paraId="57DC2382" w14:textId="5B61E3D4" w:rsidR="00C654DA" w:rsidRPr="0031758C" w:rsidRDefault="00656CAE" w:rsidP="00EC05A2">
      <w:pPr>
        <w:ind w:left="1080"/>
        <w:rPr>
          <w:rFonts w:cs="Times New Roman"/>
          <w:color w:val="0000CC"/>
          <w:szCs w:val="24"/>
        </w:rPr>
      </w:pPr>
      <w:r w:rsidRPr="0031758C">
        <w:rPr>
          <w:rFonts w:cs="Times New Roman"/>
          <w:color w:val="0000CC"/>
          <w:szCs w:val="24"/>
        </w:rPr>
        <w:t>{</w:t>
      </w:r>
      <w:r w:rsidR="00C654DA" w:rsidRPr="0031758C">
        <w:rPr>
          <w:rFonts w:cs="Times New Roman"/>
          <w:color w:val="0000CC"/>
          <w:szCs w:val="24"/>
        </w:rPr>
        <w:t xml:space="preserve">The following adjustments will be permissible per clinician/subject discretion and institutional/government allowance: </w:t>
      </w:r>
    </w:p>
    <w:p w14:paraId="334B1DF9" w14:textId="77777777" w:rsidR="00C654DA" w:rsidRPr="0031758C" w:rsidRDefault="00C654DA" w:rsidP="00EC05A2">
      <w:pPr>
        <w:ind w:left="1080"/>
        <w:rPr>
          <w:rFonts w:cs="Times New Roman"/>
          <w:color w:val="0000CC"/>
          <w:szCs w:val="24"/>
        </w:rPr>
      </w:pPr>
    </w:p>
    <w:p w14:paraId="1AABF6C3" w14:textId="77777777" w:rsidR="00C654DA" w:rsidRPr="0031758C" w:rsidRDefault="00C654DA" w:rsidP="00EC05A2">
      <w:pPr>
        <w:widowControl w:val="0"/>
        <w:numPr>
          <w:ilvl w:val="0"/>
          <w:numId w:val="44"/>
        </w:numPr>
        <w:tabs>
          <w:tab w:val="left" w:pos="0"/>
          <w:tab w:val="left" w:pos="2978"/>
          <w:tab w:val="left" w:pos="4310"/>
          <w:tab w:val="left" w:pos="5810"/>
          <w:tab w:val="left" w:pos="7423"/>
        </w:tabs>
        <w:autoSpaceDE w:val="0"/>
        <w:autoSpaceDN w:val="0"/>
        <w:ind w:left="1440"/>
        <w:rPr>
          <w:rFonts w:cs="Times New Roman"/>
          <w:color w:val="0000CC"/>
          <w:szCs w:val="24"/>
        </w:rPr>
      </w:pPr>
      <w:r w:rsidRPr="0031758C">
        <w:rPr>
          <w:rFonts w:cs="Times New Roman"/>
          <w:color w:val="0000CC"/>
          <w:szCs w:val="24"/>
        </w:rPr>
        <w:t xml:space="preserve">Virtual office/clinic visits will be allowed per clinician/subject discretion </w:t>
      </w:r>
    </w:p>
    <w:p w14:paraId="4D156F17" w14:textId="166459D1" w:rsidR="00C654DA" w:rsidRPr="0031758C" w:rsidRDefault="00C654DA" w:rsidP="00EC05A2">
      <w:pPr>
        <w:widowControl w:val="0"/>
        <w:numPr>
          <w:ilvl w:val="0"/>
          <w:numId w:val="44"/>
        </w:numPr>
        <w:tabs>
          <w:tab w:val="left" w:pos="0"/>
          <w:tab w:val="left" w:pos="2978"/>
          <w:tab w:val="left" w:pos="4310"/>
          <w:tab w:val="left" w:pos="5810"/>
          <w:tab w:val="left" w:pos="7423"/>
        </w:tabs>
        <w:autoSpaceDE w:val="0"/>
        <w:autoSpaceDN w:val="0"/>
        <w:ind w:left="1440"/>
        <w:rPr>
          <w:rFonts w:cs="Times New Roman"/>
          <w:color w:val="0000CC"/>
          <w:szCs w:val="24"/>
        </w:rPr>
      </w:pPr>
      <w:r w:rsidRPr="0031758C">
        <w:rPr>
          <w:rFonts w:cs="Times New Roman"/>
          <w:color w:val="0000CC"/>
          <w:szCs w:val="24"/>
        </w:rPr>
        <w:t>Diagnostic and disease assessments to be scheduled per clinician/subject discretion</w:t>
      </w:r>
    </w:p>
    <w:p w14:paraId="4A53A065" w14:textId="5C18CAE1" w:rsidR="00C654DA" w:rsidRPr="0031758C" w:rsidRDefault="00C654DA" w:rsidP="00EC05A2">
      <w:pPr>
        <w:widowControl w:val="0"/>
        <w:numPr>
          <w:ilvl w:val="0"/>
          <w:numId w:val="44"/>
        </w:numPr>
        <w:tabs>
          <w:tab w:val="left" w:pos="0"/>
          <w:tab w:val="left" w:pos="2978"/>
          <w:tab w:val="left" w:pos="4310"/>
          <w:tab w:val="left" w:pos="5810"/>
          <w:tab w:val="left" w:pos="7423"/>
        </w:tabs>
        <w:autoSpaceDE w:val="0"/>
        <w:autoSpaceDN w:val="0"/>
        <w:ind w:left="1440"/>
        <w:rPr>
          <w:rFonts w:cs="Times New Roman"/>
          <w:color w:val="0000CC"/>
          <w:szCs w:val="24"/>
        </w:rPr>
      </w:pPr>
      <w:r w:rsidRPr="0031758C">
        <w:rPr>
          <w:rFonts w:cs="Times New Roman"/>
          <w:color w:val="0000CC"/>
          <w:szCs w:val="24"/>
        </w:rPr>
        <w:lastRenderedPageBreak/>
        <w:t>Collection of correlative samples are to be performed per clinician/subject discretion and lab facility capacity/capabilities</w:t>
      </w:r>
      <w:r w:rsidR="00656CAE" w:rsidRPr="0031758C">
        <w:rPr>
          <w:rFonts w:cs="Times New Roman"/>
          <w:color w:val="0000CC"/>
          <w:szCs w:val="24"/>
        </w:rPr>
        <w:t>}</w:t>
      </w:r>
    </w:p>
    <w:p w14:paraId="57B54DC7" w14:textId="77777777" w:rsidR="00C654DA" w:rsidRPr="0031758C" w:rsidRDefault="00C654DA" w:rsidP="00D17151">
      <w:pPr>
        <w:pStyle w:val="ListParagraph"/>
        <w:tabs>
          <w:tab w:val="left" w:pos="1080"/>
        </w:tabs>
        <w:ind w:left="1080"/>
        <w:rPr>
          <w:color w:val="0000CC"/>
        </w:rPr>
      </w:pPr>
    </w:p>
    <w:p w14:paraId="34EBD558" w14:textId="7FA87D13" w:rsidR="00D17151" w:rsidRPr="0031758C" w:rsidRDefault="00D17151" w:rsidP="00563B58">
      <w:pPr>
        <w:pStyle w:val="ListParagraph"/>
        <w:numPr>
          <w:ilvl w:val="2"/>
          <w:numId w:val="37"/>
        </w:numPr>
        <w:tabs>
          <w:tab w:val="left" w:pos="1080"/>
        </w:tabs>
        <w:ind w:left="1080" w:hanging="360"/>
        <w:rPr>
          <w:color w:val="0000CC"/>
          <w:u w:val="single"/>
        </w:rPr>
      </w:pPr>
      <w:r w:rsidRPr="0031758C">
        <w:rPr>
          <w:color w:val="0000CC"/>
          <w:u w:val="single"/>
        </w:rPr>
        <w:t>Treatment plan</w:t>
      </w:r>
    </w:p>
    <w:p w14:paraId="6FB3CC24" w14:textId="59874F77" w:rsidR="00D17151" w:rsidRPr="0031758C" w:rsidRDefault="00D17151" w:rsidP="00D17151">
      <w:pPr>
        <w:tabs>
          <w:tab w:val="left" w:pos="1080"/>
        </w:tabs>
        <w:ind w:left="1080"/>
        <w:rPr>
          <w:color w:val="0000CC"/>
        </w:rPr>
      </w:pPr>
      <w:r w:rsidRPr="0031758C">
        <w:rPr>
          <w:color w:val="0000CC"/>
        </w:rPr>
        <w:t>For drug(s) that are administrated in clinic, specify a treatment delay window and a plan to address a delay beyond the allowed window (deviation, or discontinuation) taking into account that some treatment cannot be stopped abruptly.</w:t>
      </w:r>
    </w:p>
    <w:p w14:paraId="7347D25B" w14:textId="77777777" w:rsidR="00C654DA" w:rsidRPr="0031758C" w:rsidRDefault="00C654DA" w:rsidP="00C654DA">
      <w:pPr>
        <w:rPr>
          <w:rFonts w:cs="Times New Roman"/>
          <w:bCs/>
          <w:color w:val="0000CC"/>
          <w:szCs w:val="24"/>
        </w:rPr>
      </w:pPr>
    </w:p>
    <w:p w14:paraId="0CB14C58" w14:textId="77777777" w:rsidR="00D31C4C" w:rsidRPr="0031758C" w:rsidRDefault="00563B58" w:rsidP="00241722">
      <w:pPr>
        <w:pStyle w:val="ListParagraph"/>
        <w:numPr>
          <w:ilvl w:val="2"/>
          <w:numId w:val="37"/>
        </w:numPr>
        <w:tabs>
          <w:tab w:val="left" w:pos="1080"/>
        </w:tabs>
        <w:ind w:left="1710" w:hanging="990"/>
        <w:rPr>
          <w:color w:val="0000CC"/>
          <w:u w:val="single"/>
        </w:rPr>
      </w:pPr>
      <w:r w:rsidRPr="0031758C">
        <w:rPr>
          <w:color w:val="0000CC"/>
          <w:u w:val="single"/>
        </w:rPr>
        <w:t>Laboratory testing</w:t>
      </w:r>
    </w:p>
    <w:p w14:paraId="09AE2E9A" w14:textId="0CF729F5" w:rsidR="00563B58" w:rsidRPr="0031758C" w:rsidRDefault="00D17151" w:rsidP="00D31C4C">
      <w:pPr>
        <w:pStyle w:val="ListParagraph"/>
        <w:tabs>
          <w:tab w:val="left" w:pos="1080"/>
        </w:tabs>
        <w:ind w:left="1080"/>
        <w:rPr>
          <w:color w:val="0000CC"/>
        </w:rPr>
      </w:pPr>
      <w:r w:rsidRPr="0031758C">
        <w:rPr>
          <w:color w:val="0000CC"/>
        </w:rPr>
        <w:t>Research labs: i</w:t>
      </w:r>
      <w:r w:rsidR="00563B58" w:rsidRPr="0031758C">
        <w:rPr>
          <w:color w:val="0000CC"/>
        </w:rPr>
        <w:t xml:space="preserve">ndicate whether research labs will continue to be collected and/or </w:t>
      </w:r>
      <w:r w:rsidRPr="0031758C">
        <w:rPr>
          <w:color w:val="0000CC"/>
        </w:rPr>
        <w:t>analyzed.</w:t>
      </w:r>
    </w:p>
    <w:p w14:paraId="3BFAF4FA" w14:textId="6A4D6C7B" w:rsidR="00563B58" w:rsidRPr="0031758C" w:rsidRDefault="00D17151" w:rsidP="00D31C4C">
      <w:pPr>
        <w:pStyle w:val="ListParagraph"/>
        <w:tabs>
          <w:tab w:val="left" w:pos="1080"/>
        </w:tabs>
        <w:ind w:left="1080"/>
        <w:rPr>
          <w:color w:val="0000CC"/>
        </w:rPr>
      </w:pPr>
      <w:r w:rsidRPr="0031758C">
        <w:rPr>
          <w:color w:val="0000CC"/>
        </w:rPr>
        <w:t>Safety labs: i</w:t>
      </w:r>
      <w:r w:rsidR="00563B58" w:rsidRPr="0031758C">
        <w:rPr>
          <w:color w:val="0000CC"/>
        </w:rPr>
        <w:t xml:space="preserve">ndicate whether </w:t>
      </w:r>
      <w:r w:rsidR="00D31C4C" w:rsidRPr="0031758C">
        <w:rPr>
          <w:color w:val="0000CC"/>
        </w:rPr>
        <w:t>safety</w:t>
      </w:r>
      <w:r w:rsidR="00563B58" w:rsidRPr="0031758C">
        <w:rPr>
          <w:color w:val="0000CC"/>
        </w:rPr>
        <w:t xml:space="preserve"> labs can be done </w:t>
      </w:r>
      <w:r w:rsidR="00D31C4C" w:rsidRPr="0031758C">
        <w:rPr>
          <w:color w:val="0000CC"/>
        </w:rPr>
        <w:t>locally</w:t>
      </w:r>
      <w:r w:rsidR="00563B58" w:rsidRPr="0031758C">
        <w:rPr>
          <w:color w:val="0000CC"/>
        </w:rPr>
        <w:t xml:space="preserve"> with the results review</w:t>
      </w:r>
      <w:r w:rsidRPr="0031758C">
        <w:rPr>
          <w:color w:val="0000CC"/>
        </w:rPr>
        <w:t>ed</w:t>
      </w:r>
      <w:r w:rsidR="00563B58" w:rsidRPr="0031758C">
        <w:rPr>
          <w:color w:val="0000CC"/>
        </w:rPr>
        <w:t xml:space="preserve"> by the </w:t>
      </w:r>
      <w:r w:rsidR="00D31C4C" w:rsidRPr="0031758C">
        <w:rPr>
          <w:color w:val="0000CC"/>
        </w:rPr>
        <w:t>study physician.</w:t>
      </w:r>
    </w:p>
    <w:p w14:paraId="3747A3C5" w14:textId="5D989774" w:rsidR="00C654DA" w:rsidRDefault="00C654DA" w:rsidP="00D31C4C">
      <w:pPr>
        <w:pStyle w:val="ListParagraph"/>
        <w:tabs>
          <w:tab w:val="left" w:pos="1080"/>
        </w:tabs>
        <w:ind w:left="1080"/>
        <w:rPr>
          <w:color w:val="0315BD"/>
        </w:rPr>
      </w:pPr>
    </w:p>
    <w:p w14:paraId="1B8FDA40" w14:textId="77777777" w:rsidR="00656CAE" w:rsidRPr="00497C67" w:rsidRDefault="00656CAE" w:rsidP="0070057D">
      <w:pPr>
        <w:ind w:firstLine="360"/>
        <w:rPr>
          <w:i/>
          <w:color w:val="FF0000"/>
        </w:rPr>
      </w:pPr>
      <w:r w:rsidRPr="00497C67">
        <w:rPr>
          <w:i/>
          <w:color w:val="FF0000"/>
        </w:rPr>
        <w:t>Example text provided as a guide, customize as needed:</w:t>
      </w:r>
    </w:p>
    <w:p w14:paraId="74DA80AA" w14:textId="468667B3" w:rsidR="00C654DA" w:rsidRPr="0031758C" w:rsidRDefault="00656CAE" w:rsidP="0070057D">
      <w:pPr>
        <w:tabs>
          <w:tab w:val="left" w:pos="1260"/>
        </w:tabs>
        <w:ind w:left="1080"/>
        <w:rPr>
          <w:rFonts w:cs="Times New Roman"/>
          <w:color w:val="0000CC"/>
          <w:szCs w:val="24"/>
        </w:rPr>
      </w:pPr>
      <w:r w:rsidRPr="0031758C">
        <w:rPr>
          <w:rFonts w:cs="Times New Roman"/>
          <w:bCs/>
          <w:color w:val="0000CC"/>
          <w:szCs w:val="24"/>
        </w:rPr>
        <w:t>{</w:t>
      </w:r>
      <w:r w:rsidR="00C654DA" w:rsidRPr="0031758C">
        <w:rPr>
          <w:rFonts w:cs="Times New Roman"/>
          <w:bCs/>
          <w:color w:val="0000CC"/>
          <w:szCs w:val="24"/>
        </w:rPr>
        <w:t xml:space="preserve">It may be possible that lab closure is required as a contingency measure during the course of </w:t>
      </w:r>
      <w:r w:rsidR="00C654DA" w:rsidRPr="0031758C">
        <w:rPr>
          <w:rFonts w:cs="Times New Roman"/>
          <w:color w:val="0000CC"/>
          <w:szCs w:val="24"/>
        </w:rPr>
        <w:t>a public health or civil emergency or restrictions. Should that occur:</w:t>
      </w:r>
    </w:p>
    <w:p w14:paraId="7D86F097" w14:textId="77777777" w:rsidR="00C654DA" w:rsidRPr="0031758C" w:rsidRDefault="00C654DA" w:rsidP="0070057D">
      <w:pPr>
        <w:tabs>
          <w:tab w:val="left" w:pos="1260"/>
        </w:tabs>
        <w:ind w:left="1080"/>
        <w:rPr>
          <w:rFonts w:cs="Times New Roman"/>
          <w:color w:val="0000CC"/>
          <w:szCs w:val="24"/>
        </w:rPr>
      </w:pPr>
    </w:p>
    <w:p w14:paraId="3CC8D45B" w14:textId="77777777" w:rsidR="00C654DA" w:rsidRPr="0031758C" w:rsidRDefault="00C654DA" w:rsidP="0070057D">
      <w:pPr>
        <w:widowControl w:val="0"/>
        <w:numPr>
          <w:ilvl w:val="0"/>
          <w:numId w:val="45"/>
        </w:numPr>
        <w:tabs>
          <w:tab w:val="left" w:pos="0"/>
          <w:tab w:val="left" w:pos="2160"/>
          <w:tab w:val="left" w:pos="2978"/>
          <w:tab w:val="left" w:pos="4310"/>
          <w:tab w:val="left" w:pos="5810"/>
          <w:tab w:val="left" w:pos="7423"/>
        </w:tabs>
        <w:autoSpaceDE w:val="0"/>
        <w:autoSpaceDN w:val="0"/>
        <w:spacing w:line="276" w:lineRule="auto"/>
        <w:ind w:left="1800" w:firstLine="0"/>
        <w:rPr>
          <w:rFonts w:cs="Times New Roman"/>
          <w:color w:val="0000CC"/>
          <w:szCs w:val="24"/>
        </w:rPr>
      </w:pPr>
      <w:r w:rsidRPr="0031758C">
        <w:rPr>
          <w:rFonts w:cs="Times New Roman"/>
          <w:color w:val="0000CC"/>
          <w:szCs w:val="24"/>
        </w:rPr>
        <w:t>Correlative samples will not be collected unless they can be stored</w:t>
      </w:r>
    </w:p>
    <w:p w14:paraId="7F877881" w14:textId="706EFFD2" w:rsidR="00C654DA" w:rsidRPr="0031758C" w:rsidRDefault="00C654DA" w:rsidP="0070057D">
      <w:pPr>
        <w:widowControl w:val="0"/>
        <w:numPr>
          <w:ilvl w:val="0"/>
          <w:numId w:val="45"/>
        </w:numPr>
        <w:tabs>
          <w:tab w:val="left" w:pos="0"/>
          <w:tab w:val="left" w:pos="2160"/>
          <w:tab w:val="left" w:pos="2978"/>
          <w:tab w:val="left" w:pos="4310"/>
          <w:tab w:val="left" w:pos="5810"/>
          <w:tab w:val="left" w:pos="7423"/>
        </w:tabs>
        <w:autoSpaceDE w:val="0"/>
        <w:autoSpaceDN w:val="0"/>
        <w:spacing w:line="276" w:lineRule="auto"/>
        <w:ind w:left="2160"/>
        <w:rPr>
          <w:rFonts w:cs="Times New Roman"/>
          <w:color w:val="0000CC"/>
          <w:szCs w:val="24"/>
        </w:rPr>
      </w:pPr>
      <w:r w:rsidRPr="0031758C">
        <w:rPr>
          <w:rFonts w:cs="Times New Roman"/>
          <w:color w:val="0000CC"/>
          <w:szCs w:val="24"/>
        </w:rPr>
        <w:t xml:space="preserve">Patients will be allowed to have safety labs (routine standard of care labs) drawn at a local lab and results will be reviewed by the study </w:t>
      </w:r>
      <w:r w:rsidR="000975CE" w:rsidRPr="0031758C">
        <w:rPr>
          <w:rFonts w:cs="Times New Roman"/>
          <w:color w:val="0000CC"/>
          <w:szCs w:val="24"/>
        </w:rPr>
        <w:t>physician</w:t>
      </w:r>
      <w:r w:rsidRPr="0031758C">
        <w:rPr>
          <w:rFonts w:cs="Times New Roman"/>
          <w:color w:val="0000CC"/>
          <w:szCs w:val="24"/>
        </w:rPr>
        <w:t>.</w:t>
      </w:r>
      <w:r w:rsidR="00656CAE" w:rsidRPr="0031758C">
        <w:rPr>
          <w:rFonts w:cs="Times New Roman"/>
          <w:color w:val="0000CC"/>
          <w:szCs w:val="24"/>
        </w:rPr>
        <w:t>}</w:t>
      </w:r>
    </w:p>
    <w:p w14:paraId="41F71AF3" w14:textId="77777777" w:rsidR="00C654DA" w:rsidRPr="0031758C" w:rsidRDefault="00C654DA" w:rsidP="00656CAE">
      <w:pPr>
        <w:pStyle w:val="ListParagraph"/>
        <w:tabs>
          <w:tab w:val="left" w:pos="1080"/>
          <w:tab w:val="left" w:pos="2160"/>
        </w:tabs>
        <w:ind w:left="1800"/>
        <w:rPr>
          <w:color w:val="0000CC"/>
        </w:rPr>
      </w:pPr>
    </w:p>
    <w:p w14:paraId="0D599A4E" w14:textId="77777777" w:rsidR="00D31C4C" w:rsidRPr="0031758C" w:rsidRDefault="00D31C4C" w:rsidP="00563B58">
      <w:pPr>
        <w:pStyle w:val="ListParagraph"/>
        <w:numPr>
          <w:ilvl w:val="2"/>
          <w:numId w:val="37"/>
        </w:numPr>
        <w:tabs>
          <w:tab w:val="left" w:pos="1080"/>
        </w:tabs>
        <w:ind w:left="1710" w:hanging="990"/>
        <w:rPr>
          <w:color w:val="0000CC"/>
          <w:u w:val="single"/>
        </w:rPr>
      </w:pPr>
      <w:r w:rsidRPr="0031758C">
        <w:rPr>
          <w:color w:val="0000CC"/>
          <w:u w:val="single"/>
        </w:rPr>
        <w:t>Imaging</w:t>
      </w:r>
    </w:p>
    <w:p w14:paraId="7A26D4AD" w14:textId="38C8D7A1" w:rsidR="00563B58" w:rsidRPr="0031758C" w:rsidRDefault="00D31C4C" w:rsidP="00D31C4C">
      <w:pPr>
        <w:tabs>
          <w:tab w:val="left" w:pos="1080"/>
        </w:tabs>
        <w:ind w:left="1080"/>
        <w:rPr>
          <w:color w:val="0000CC"/>
        </w:rPr>
      </w:pPr>
      <w:r w:rsidRPr="0031758C">
        <w:rPr>
          <w:color w:val="0000CC"/>
        </w:rPr>
        <w:t xml:space="preserve">Indicate if imaging can be delayed and </w:t>
      </w:r>
      <w:r w:rsidR="00D17151" w:rsidRPr="0031758C">
        <w:rPr>
          <w:color w:val="0000CC"/>
        </w:rPr>
        <w:t>include</w:t>
      </w:r>
      <w:r w:rsidRPr="0031758C">
        <w:rPr>
          <w:color w:val="0000CC"/>
        </w:rPr>
        <w:t xml:space="preserve"> a window. Indicate a plan to address a delay beyond the allowed window.</w:t>
      </w:r>
    </w:p>
    <w:p w14:paraId="0C051ABA" w14:textId="26592BD7" w:rsidR="00D17151" w:rsidRPr="0031758C" w:rsidRDefault="00D17151" w:rsidP="00D31C4C">
      <w:pPr>
        <w:tabs>
          <w:tab w:val="left" w:pos="1080"/>
        </w:tabs>
        <w:ind w:left="1080"/>
        <w:rPr>
          <w:color w:val="0000CC"/>
        </w:rPr>
      </w:pPr>
      <w:r w:rsidRPr="0031758C">
        <w:rPr>
          <w:color w:val="0000CC"/>
        </w:rPr>
        <w:t>Indicate if imaging can be done locally with the results reviewed by the study physician.</w:t>
      </w:r>
    </w:p>
    <w:p w14:paraId="45F3B092" w14:textId="77777777" w:rsidR="00B4038E" w:rsidRPr="0031758C" w:rsidRDefault="00B4038E" w:rsidP="00D31C4C">
      <w:pPr>
        <w:tabs>
          <w:tab w:val="left" w:pos="1080"/>
        </w:tabs>
        <w:ind w:left="1080"/>
        <w:rPr>
          <w:color w:val="0000CC"/>
        </w:rPr>
      </w:pPr>
    </w:p>
    <w:p w14:paraId="5F5FFDE6" w14:textId="591E464A" w:rsidR="00563B58" w:rsidRPr="0031758C" w:rsidRDefault="00563B58" w:rsidP="00D31C4C">
      <w:pPr>
        <w:pStyle w:val="ListParagraph"/>
        <w:numPr>
          <w:ilvl w:val="2"/>
          <w:numId w:val="37"/>
        </w:numPr>
        <w:tabs>
          <w:tab w:val="left" w:pos="1080"/>
        </w:tabs>
        <w:ind w:left="1080" w:hanging="360"/>
        <w:rPr>
          <w:color w:val="0000CC"/>
        </w:rPr>
      </w:pPr>
      <w:r w:rsidRPr="0031758C">
        <w:rPr>
          <w:color w:val="0000CC"/>
          <w:u w:val="single"/>
        </w:rPr>
        <w:t>Study medications</w:t>
      </w:r>
      <w:r w:rsidR="00D31C4C" w:rsidRPr="0031758C">
        <w:rPr>
          <w:color w:val="0000CC"/>
        </w:rPr>
        <w:br/>
        <w:t>For oral study medication</w:t>
      </w:r>
      <w:r w:rsidR="00D17151" w:rsidRPr="0031758C">
        <w:rPr>
          <w:color w:val="0000CC"/>
        </w:rPr>
        <w:t>s</w:t>
      </w:r>
      <w:r w:rsidR="00D31C4C" w:rsidRPr="0031758C">
        <w:rPr>
          <w:color w:val="0000CC"/>
        </w:rPr>
        <w:t xml:space="preserve"> or drugs that are self-administered, indicate if the study drug(s) can be shipped to </w:t>
      </w:r>
      <w:r w:rsidR="00D17151" w:rsidRPr="0031758C">
        <w:rPr>
          <w:color w:val="0000CC"/>
        </w:rPr>
        <w:t xml:space="preserve">the </w:t>
      </w:r>
      <w:r w:rsidR="00E45D46" w:rsidRPr="0031758C">
        <w:rPr>
          <w:color w:val="0000CC"/>
        </w:rPr>
        <w:t>subject</w:t>
      </w:r>
      <w:r w:rsidR="00D31C4C" w:rsidRPr="0031758C">
        <w:rPr>
          <w:color w:val="0000CC"/>
        </w:rPr>
        <w:t xml:space="preserve"> home and specify that the drug</w:t>
      </w:r>
      <w:r w:rsidR="00D17151" w:rsidRPr="0031758C">
        <w:rPr>
          <w:color w:val="0000CC"/>
        </w:rPr>
        <w:t>(s)</w:t>
      </w:r>
      <w:r w:rsidR="00D31C4C" w:rsidRPr="0031758C">
        <w:rPr>
          <w:color w:val="0000CC"/>
        </w:rPr>
        <w:t xml:space="preserve"> will be shipped via certified temperature-controlled container for overnight delivery with tracking number and delivery signature required.</w:t>
      </w:r>
    </w:p>
    <w:p w14:paraId="2E9C13F7" w14:textId="77777777" w:rsidR="00C654DA" w:rsidRDefault="00C654DA" w:rsidP="00C654DA">
      <w:pPr>
        <w:tabs>
          <w:tab w:val="left" w:pos="2978"/>
          <w:tab w:val="left" w:pos="4310"/>
          <w:tab w:val="left" w:pos="5810"/>
          <w:tab w:val="left" w:pos="7423"/>
        </w:tabs>
        <w:autoSpaceDE w:val="0"/>
        <w:autoSpaceDN w:val="0"/>
        <w:adjustRightInd w:val="0"/>
        <w:spacing w:line="276" w:lineRule="auto"/>
        <w:rPr>
          <w:rFonts w:ascii="Arial" w:hAnsi="Arial" w:cs="Arial"/>
          <w:color w:val="000000"/>
          <w:sz w:val="20"/>
          <w:szCs w:val="20"/>
        </w:rPr>
      </w:pPr>
    </w:p>
    <w:p w14:paraId="11329352" w14:textId="77777777" w:rsidR="00656CAE" w:rsidRPr="00497C67" w:rsidRDefault="00656CAE" w:rsidP="00656CAE">
      <w:pPr>
        <w:ind w:firstLine="360"/>
        <w:rPr>
          <w:i/>
          <w:color w:val="FF0000"/>
        </w:rPr>
      </w:pPr>
      <w:r w:rsidRPr="00497C67">
        <w:rPr>
          <w:i/>
          <w:color w:val="FF0000"/>
        </w:rPr>
        <w:t>Example text provided as a guide, customize as needed:</w:t>
      </w:r>
    </w:p>
    <w:p w14:paraId="4983E870" w14:textId="4E02EF8E" w:rsidR="00C654DA" w:rsidRPr="0031758C" w:rsidRDefault="00656CAE" w:rsidP="00481A53">
      <w:pPr>
        <w:tabs>
          <w:tab w:val="left" w:pos="2978"/>
          <w:tab w:val="left" w:pos="4310"/>
          <w:tab w:val="left" w:pos="5810"/>
          <w:tab w:val="left" w:pos="7423"/>
        </w:tabs>
        <w:autoSpaceDE w:val="0"/>
        <w:autoSpaceDN w:val="0"/>
        <w:adjustRightInd w:val="0"/>
        <w:spacing w:line="276" w:lineRule="auto"/>
        <w:ind w:left="1080"/>
        <w:rPr>
          <w:rFonts w:cs="Times New Roman"/>
          <w:color w:val="0000CC"/>
          <w:szCs w:val="24"/>
        </w:rPr>
      </w:pPr>
      <w:r w:rsidRPr="0031758C">
        <w:rPr>
          <w:rFonts w:cs="Times New Roman"/>
          <w:color w:val="0000CC"/>
          <w:szCs w:val="24"/>
        </w:rPr>
        <w:t>{</w:t>
      </w:r>
      <w:r w:rsidR="00C654DA" w:rsidRPr="0031758C">
        <w:rPr>
          <w:rFonts w:cs="Times New Roman"/>
          <w:color w:val="0000CC"/>
          <w:szCs w:val="24"/>
        </w:rPr>
        <w:t xml:space="preserve">Adjustments for alternate drug </w:t>
      </w:r>
      <w:r w:rsidR="00481A53" w:rsidRPr="0031758C">
        <w:rPr>
          <w:rFonts w:cs="Times New Roman"/>
          <w:color w:val="0000CC"/>
          <w:szCs w:val="24"/>
        </w:rPr>
        <w:t xml:space="preserve">dispensing </w:t>
      </w:r>
      <w:r w:rsidR="00C654DA" w:rsidRPr="0031758C">
        <w:rPr>
          <w:rFonts w:cs="Times New Roman"/>
          <w:color w:val="0000CC"/>
          <w:szCs w:val="24"/>
        </w:rPr>
        <w:t xml:space="preserve">will be permitted by the Supporter </w:t>
      </w:r>
      <w:r w:rsidR="00B54F92" w:rsidRPr="0031758C">
        <w:rPr>
          <w:rFonts w:cs="Times New Roman"/>
          <w:color w:val="0000CC"/>
          <w:szCs w:val="24"/>
        </w:rPr>
        <w:t>[</w:t>
      </w:r>
      <w:r w:rsidR="00481A53" w:rsidRPr="0031758C">
        <w:rPr>
          <w:rFonts w:cs="Times New Roman"/>
          <w:color w:val="0000CC"/>
          <w:szCs w:val="24"/>
        </w:rPr>
        <w:t>insert name</w:t>
      </w:r>
      <w:r w:rsidR="00B54F92" w:rsidRPr="0031758C">
        <w:rPr>
          <w:rFonts w:cs="Times New Roman"/>
          <w:color w:val="0000CC"/>
          <w:szCs w:val="24"/>
        </w:rPr>
        <w:t>]</w:t>
      </w:r>
      <w:r w:rsidR="00481A53" w:rsidRPr="0031758C">
        <w:rPr>
          <w:rFonts w:cs="Times New Roman"/>
          <w:color w:val="0000CC"/>
          <w:szCs w:val="24"/>
        </w:rPr>
        <w:t xml:space="preserve"> </w:t>
      </w:r>
      <w:r w:rsidR="00C654DA" w:rsidRPr="0031758C">
        <w:rPr>
          <w:rFonts w:cs="Times New Roman"/>
          <w:color w:val="0000CC"/>
          <w:szCs w:val="24"/>
        </w:rPr>
        <w:t>and Sponsor</w:t>
      </w:r>
      <w:r w:rsidR="004A30DA">
        <w:rPr>
          <w:rFonts w:cs="Times New Roman"/>
          <w:color w:val="0000CC"/>
          <w:szCs w:val="24"/>
        </w:rPr>
        <w:t xml:space="preserve"> </w:t>
      </w:r>
      <w:r w:rsidR="00C654DA" w:rsidRPr="0031758C">
        <w:rPr>
          <w:rFonts w:cs="Times New Roman"/>
          <w:color w:val="0000CC"/>
          <w:szCs w:val="24"/>
        </w:rPr>
        <w:t xml:space="preserve">Investigator, to allow for study medication to be shipped directly to </w:t>
      </w:r>
      <w:r w:rsidR="00E45D46" w:rsidRPr="0031758C">
        <w:rPr>
          <w:rFonts w:cs="Times New Roman"/>
          <w:color w:val="0000CC"/>
          <w:szCs w:val="24"/>
        </w:rPr>
        <w:t>subject</w:t>
      </w:r>
      <w:r w:rsidR="00C654DA" w:rsidRPr="0031758C">
        <w:rPr>
          <w:rFonts w:cs="Times New Roman"/>
          <w:color w:val="0000CC"/>
          <w:szCs w:val="24"/>
        </w:rPr>
        <w:t xml:space="preserve">’s home, via certified temp-controlled container for overnight delivery, with tracking number and delivery signature required. </w:t>
      </w:r>
    </w:p>
    <w:p w14:paraId="315133FB" w14:textId="7B6292F8" w:rsidR="00481A53" w:rsidRPr="0031758C" w:rsidRDefault="00481A53" w:rsidP="00481A53">
      <w:pPr>
        <w:pStyle w:val="ListParagraph"/>
        <w:numPr>
          <w:ilvl w:val="0"/>
          <w:numId w:val="46"/>
        </w:numPr>
        <w:spacing w:after="200" w:line="276" w:lineRule="auto"/>
        <w:ind w:left="1440"/>
        <w:rPr>
          <w:rFonts w:cs="Times New Roman"/>
          <w:color w:val="0000CC"/>
          <w:szCs w:val="24"/>
        </w:rPr>
      </w:pPr>
      <w:r w:rsidRPr="0031758C">
        <w:rPr>
          <w:rFonts w:cs="Times New Roman"/>
          <w:color w:val="0000CC"/>
          <w:szCs w:val="24"/>
        </w:rPr>
        <w:t>The drug accountability log will be updated, as required, noting direct shipment to subject</w:t>
      </w:r>
    </w:p>
    <w:p w14:paraId="134400F3" w14:textId="15321E2A" w:rsidR="00481A53" w:rsidRPr="0031758C" w:rsidRDefault="00481A53" w:rsidP="00481A53">
      <w:pPr>
        <w:pStyle w:val="ListParagraph"/>
        <w:numPr>
          <w:ilvl w:val="0"/>
          <w:numId w:val="46"/>
        </w:numPr>
        <w:spacing w:after="200" w:line="276" w:lineRule="auto"/>
        <w:ind w:left="1440"/>
        <w:rPr>
          <w:rFonts w:cs="Times New Roman"/>
          <w:color w:val="0000CC"/>
          <w:szCs w:val="24"/>
        </w:rPr>
      </w:pPr>
      <w:r w:rsidRPr="0031758C">
        <w:rPr>
          <w:rFonts w:cs="Times New Roman"/>
          <w:color w:val="0000CC"/>
          <w:szCs w:val="24"/>
        </w:rPr>
        <w:t xml:space="preserve">Patients will be contacted to confirm that the drug shipment was received </w:t>
      </w:r>
      <w:r w:rsidR="005B4968" w:rsidRPr="0031758C">
        <w:rPr>
          <w:rFonts w:cs="Times New Roman"/>
          <w:color w:val="0000CC"/>
          <w:szCs w:val="24"/>
        </w:rPr>
        <w:t xml:space="preserve">and in good condition </w:t>
      </w:r>
      <w:r w:rsidRPr="0031758C">
        <w:rPr>
          <w:rFonts w:cs="Times New Roman"/>
          <w:color w:val="0000CC"/>
          <w:szCs w:val="24"/>
        </w:rPr>
        <w:t>and the communication documented in study records and available for monitoring</w:t>
      </w:r>
    </w:p>
    <w:p w14:paraId="19F58F53" w14:textId="0FA0ED73" w:rsidR="00481A53" w:rsidRPr="0031758C" w:rsidRDefault="00481A53" w:rsidP="00481A53">
      <w:pPr>
        <w:pStyle w:val="ListParagraph"/>
        <w:numPr>
          <w:ilvl w:val="0"/>
          <w:numId w:val="46"/>
        </w:numPr>
        <w:tabs>
          <w:tab w:val="left" w:pos="0"/>
          <w:tab w:val="left" w:pos="2978"/>
          <w:tab w:val="left" w:pos="4310"/>
          <w:tab w:val="left" w:pos="5810"/>
          <w:tab w:val="left" w:pos="7423"/>
        </w:tabs>
        <w:autoSpaceDE w:val="0"/>
        <w:autoSpaceDN w:val="0"/>
        <w:adjustRightInd w:val="0"/>
        <w:spacing w:line="276" w:lineRule="auto"/>
        <w:ind w:left="1440"/>
        <w:rPr>
          <w:rFonts w:cs="Times New Roman"/>
          <w:color w:val="0000CC"/>
          <w:szCs w:val="24"/>
        </w:rPr>
      </w:pPr>
      <w:r w:rsidRPr="0031758C">
        <w:rPr>
          <w:rFonts w:cs="Times New Roman"/>
          <w:color w:val="0000CC"/>
          <w:szCs w:val="24"/>
        </w:rPr>
        <w:lastRenderedPageBreak/>
        <w:t>Any non-receipt by subject must be reported to study staff immediately so that shipment can be tracked. Any missed dose of study medication is to be managed per protocol.</w:t>
      </w:r>
      <w:r w:rsidR="00656CAE" w:rsidRPr="0031758C">
        <w:rPr>
          <w:rFonts w:cs="Times New Roman"/>
          <w:color w:val="0000CC"/>
          <w:szCs w:val="24"/>
        </w:rPr>
        <w:t>}</w:t>
      </w:r>
    </w:p>
    <w:p w14:paraId="2BFCB5D9" w14:textId="77777777" w:rsidR="00C654DA" w:rsidRPr="0031758C" w:rsidRDefault="00C654DA" w:rsidP="00C654DA">
      <w:pPr>
        <w:pStyle w:val="ListParagraph"/>
        <w:tabs>
          <w:tab w:val="left" w:pos="1080"/>
        </w:tabs>
        <w:ind w:left="1080"/>
        <w:rPr>
          <w:rFonts w:cs="Times New Roman"/>
          <w:color w:val="0000CC"/>
        </w:rPr>
      </w:pPr>
    </w:p>
    <w:p w14:paraId="287C1C67" w14:textId="7B1F90AA" w:rsidR="00B4038E" w:rsidRPr="0031758C" w:rsidRDefault="00D31C4C" w:rsidP="00B4038E">
      <w:pPr>
        <w:pStyle w:val="ListParagraph"/>
        <w:numPr>
          <w:ilvl w:val="2"/>
          <w:numId w:val="37"/>
        </w:numPr>
        <w:tabs>
          <w:tab w:val="left" w:pos="1080"/>
        </w:tabs>
        <w:ind w:left="1080" w:hanging="360"/>
        <w:rPr>
          <w:color w:val="0000CC"/>
        </w:rPr>
      </w:pPr>
      <w:r w:rsidRPr="0031758C">
        <w:rPr>
          <w:color w:val="0000CC"/>
          <w:u w:val="single"/>
        </w:rPr>
        <w:t>Follow up</w:t>
      </w:r>
      <w:r w:rsidRPr="0031758C">
        <w:rPr>
          <w:color w:val="0000CC"/>
        </w:rPr>
        <w:br/>
        <w:t>Include a window for a follow up visits or assessments</w:t>
      </w:r>
    </w:p>
    <w:p w14:paraId="04FDBCED" w14:textId="77777777" w:rsidR="00B4038E" w:rsidRPr="0031758C" w:rsidRDefault="00B4038E" w:rsidP="00B4038E">
      <w:pPr>
        <w:pStyle w:val="ListParagraph"/>
        <w:tabs>
          <w:tab w:val="left" w:pos="1080"/>
        </w:tabs>
        <w:ind w:left="1080"/>
        <w:rPr>
          <w:color w:val="0000CC"/>
        </w:rPr>
      </w:pPr>
    </w:p>
    <w:p w14:paraId="4A27BA3A" w14:textId="42465823" w:rsidR="00B4038E" w:rsidRPr="0031758C" w:rsidRDefault="00656CAE" w:rsidP="00B4038E">
      <w:pPr>
        <w:pStyle w:val="ListParagraph"/>
        <w:numPr>
          <w:ilvl w:val="2"/>
          <w:numId w:val="37"/>
        </w:numPr>
        <w:tabs>
          <w:tab w:val="left" w:pos="1080"/>
        </w:tabs>
        <w:ind w:left="1080" w:hanging="360"/>
        <w:rPr>
          <w:color w:val="0000CC"/>
          <w:u w:val="single"/>
        </w:rPr>
      </w:pPr>
      <w:r w:rsidRPr="0031758C">
        <w:rPr>
          <w:color w:val="0000CC"/>
          <w:u w:val="single"/>
        </w:rPr>
        <w:t>Informed</w:t>
      </w:r>
      <w:r w:rsidR="00B4038E" w:rsidRPr="0031758C">
        <w:rPr>
          <w:color w:val="0000CC"/>
          <w:u w:val="single"/>
        </w:rPr>
        <w:t xml:space="preserve"> Consent Form (ICF)</w:t>
      </w:r>
    </w:p>
    <w:p w14:paraId="5306FFF9" w14:textId="599A3417" w:rsidR="00B4038E" w:rsidRPr="0031758C" w:rsidRDefault="00B4038E" w:rsidP="00B4038E">
      <w:pPr>
        <w:pStyle w:val="ListParagraph"/>
        <w:tabs>
          <w:tab w:val="left" w:pos="1080"/>
        </w:tabs>
        <w:ind w:left="1080"/>
        <w:rPr>
          <w:color w:val="0000CC"/>
        </w:rPr>
      </w:pPr>
      <w:r w:rsidRPr="0031758C">
        <w:rPr>
          <w:color w:val="0000CC"/>
        </w:rPr>
        <w:t>Include a plan to notify patients of the changes</w:t>
      </w:r>
      <w:r w:rsidR="0050078D" w:rsidRPr="0031758C">
        <w:rPr>
          <w:color w:val="0000CC"/>
        </w:rPr>
        <w:t xml:space="preserve"> and if virtual consenting and digital signature will be allowed.</w:t>
      </w:r>
    </w:p>
    <w:p w14:paraId="425E8C09" w14:textId="7EBF948A" w:rsidR="00B4038E" w:rsidRDefault="00B4038E" w:rsidP="00B4038E">
      <w:pPr>
        <w:pStyle w:val="ListParagraph"/>
        <w:tabs>
          <w:tab w:val="left" w:pos="1080"/>
        </w:tabs>
        <w:ind w:left="1080"/>
        <w:rPr>
          <w:color w:val="0315BD"/>
        </w:rPr>
      </w:pPr>
    </w:p>
    <w:p w14:paraId="51FB9A57" w14:textId="77777777" w:rsidR="00656CAE" w:rsidRPr="00497C67" w:rsidRDefault="00656CAE" w:rsidP="00656CAE">
      <w:pPr>
        <w:ind w:firstLine="360"/>
        <w:rPr>
          <w:i/>
          <w:color w:val="FF0000"/>
        </w:rPr>
      </w:pPr>
      <w:r w:rsidRPr="00497C67">
        <w:rPr>
          <w:i/>
          <w:color w:val="FF0000"/>
        </w:rPr>
        <w:t>Example text provided as a guide, customize as needed:</w:t>
      </w:r>
    </w:p>
    <w:p w14:paraId="2F3AB9FE" w14:textId="2F3A0429" w:rsidR="00367711" w:rsidRPr="0031758C" w:rsidRDefault="00656CAE" w:rsidP="00B4038E">
      <w:pPr>
        <w:ind w:left="1080"/>
        <w:rPr>
          <w:rFonts w:cs="Times New Roman"/>
          <w:bCs/>
          <w:color w:val="0000CC"/>
          <w:szCs w:val="24"/>
        </w:rPr>
      </w:pPr>
      <w:r w:rsidRPr="0031758C">
        <w:rPr>
          <w:rFonts w:cs="Times New Roman"/>
          <w:bCs/>
          <w:color w:val="0000CC"/>
          <w:szCs w:val="24"/>
        </w:rPr>
        <w:t>{</w:t>
      </w:r>
      <w:r w:rsidR="00367711" w:rsidRPr="0031758C">
        <w:rPr>
          <w:rFonts w:cs="Times New Roman"/>
          <w:bCs/>
          <w:color w:val="0000CC"/>
          <w:szCs w:val="24"/>
        </w:rPr>
        <w:t>Consenting can be done virtually and digital signatures are allow</w:t>
      </w:r>
      <w:r w:rsidR="0050078D" w:rsidRPr="0031758C">
        <w:rPr>
          <w:rFonts w:cs="Times New Roman"/>
          <w:bCs/>
          <w:color w:val="0000CC"/>
          <w:szCs w:val="24"/>
        </w:rPr>
        <w:t>ed</w:t>
      </w:r>
      <w:r w:rsidR="00367711" w:rsidRPr="0031758C">
        <w:rPr>
          <w:rFonts w:cs="Times New Roman"/>
          <w:bCs/>
          <w:color w:val="0000CC"/>
          <w:szCs w:val="24"/>
        </w:rPr>
        <w:t>.</w:t>
      </w:r>
    </w:p>
    <w:p w14:paraId="5BAF1F4B" w14:textId="77777777" w:rsidR="00367711" w:rsidRPr="0031758C" w:rsidRDefault="00367711" w:rsidP="00B4038E">
      <w:pPr>
        <w:ind w:left="1080"/>
        <w:rPr>
          <w:rFonts w:cs="Times New Roman"/>
          <w:bCs/>
          <w:color w:val="0000CC"/>
          <w:szCs w:val="24"/>
        </w:rPr>
      </w:pPr>
    </w:p>
    <w:p w14:paraId="669ACE3D" w14:textId="47383C41" w:rsidR="00B4038E" w:rsidRPr="0031758C" w:rsidRDefault="001E3702" w:rsidP="00B4038E">
      <w:pPr>
        <w:ind w:left="1080"/>
        <w:rPr>
          <w:rFonts w:cs="Times New Roman"/>
          <w:bCs/>
          <w:color w:val="0000CC"/>
          <w:szCs w:val="24"/>
        </w:rPr>
      </w:pPr>
      <w:r w:rsidRPr="0031758C">
        <w:rPr>
          <w:rFonts w:cs="Times New Roman"/>
          <w:bCs/>
          <w:color w:val="0000CC"/>
          <w:szCs w:val="24"/>
        </w:rPr>
        <w:t>The study staff should communicate all changes to the research plan</w:t>
      </w:r>
      <w:r w:rsidR="00E45D46" w:rsidRPr="0031758C">
        <w:rPr>
          <w:rFonts w:cs="Times New Roman"/>
          <w:bCs/>
          <w:color w:val="0000CC"/>
          <w:szCs w:val="24"/>
        </w:rPr>
        <w:t xml:space="preserve"> </w:t>
      </w:r>
      <w:r w:rsidR="00B4038E" w:rsidRPr="0031758C">
        <w:rPr>
          <w:rFonts w:cs="Times New Roman"/>
          <w:bCs/>
          <w:color w:val="0000CC"/>
          <w:szCs w:val="24"/>
        </w:rPr>
        <w:t xml:space="preserve">to the subject, as applicable, and </w:t>
      </w:r>
      <w:r w:rsidRPr="0031758C">
        <w:rPr>
          <w:rFonts w:cs="Times New Roman"/>
          <w:bCs/>
          <w:color w:val="0000CC"/>
          <w:szCs w:val="24"/>
        </w:rPr>
        <w:t xml:space="preserve">must do so </w:t>
      </w:r>
      <w:r w:rsidR="00B4038E" w:rsidRPr="0031758C">
        <w:rPr>
          <w:rFonts w:cs="Times New Roman"/>
          <w:bCs/>
          <w:color w:val="0000CC"/>
          <w:szCs w:val="24"/>
        </w:rPr>
        <w:t xml:space="preserve">if the changes might affect the subject’s willingness to continue participation in the study. </w:t>
      </w:r>
      <w:r w:rsidR="00E45D46" w:rsidRPr="0031758C">
        <w:rPr>
          <w:rFonts w:cs="Times New Roman"/>
          <w:bCs/>
          <w:color w:val="0000CC"/>
          <w:szCs w:val="24"/>
        </w:rPr>
        <w:t>Communication can occur virtually or via an addendum to the informed consent as required by the IRB. If discussed, d</w:t>
      </w:r>
      <w:r w:rsidR="00B4038E" w:rsidRPr="0031758C">
        <w:rPr>
          <w:rFonts w:cs="Times New Roman"/>
          <w:bCs/>
          <w:color w:val="0000CC"/>
          <w:szCs w:val="24"/>
        </w:rPr>
        <w:t xml:space="preserve">ocumentation of the discussion and the subject’s decision to continue/discontinue should be </w:t>
      </w:r>
      <w:r w:rsidR="005B4968" w:rsidRPr="0031758C">
        <w:rPr>
          <w:rFonts w:cs="Times New Roman"/>
          <w:bCs/>
          <w:color w:val="0000CC"/>
          <w:szCs w:val="24"/>
        </w:rPr>
        <w:t xml:space="preserve">documented </w:t>
      </w:r>
      <w:r w:rsidR="00B4038E" w:rsidRPr="0031758C">
        <w:rPr>
          <w:rFonts w:cs="Times New Roman"/>
          <w:bCs/>
          <w:color w:val="0000CC"/>
          <w:szCs w:val="24"/>
        </w:rPr>
        <w:t>in the subject’s record.</w:t>
      </w:r>
      <w:r w:rsidR="00656CAE" w:rsidRPr="0031758C">
        <w:rPr>
          <w:rFonts w:cs="Times New Roman"/>
          <w:bCs/>
          <w:color w:val="0000CC"/>
          <w:szCs w:val="24"/>
        </w:rPr>
        <w:t>}</w:t>
      </w:r>
    </w:p>
    <w:p w14:paraId="6E6DCEE1" w14:textId="7125F71A" w:rsidR="00761D2A" w:rsidRPr="0031758C" w:rsidRDefault="00761D2A" w:rsidP="00B4038E">
      <w:pPr>
        <w:ind w:left="1080"/>
        <w:rPr>
          <w:rFonts w:cs="Times New Roman"/>
          <w:bCs/>
          <w:color w:val="0000CC"/>
          <w:szCs w:val="24"/>
        </w:rPr>
      </w:pPr>
    </w:p>
    <w:p w14:paraId="34C2743E" w14:textId="538F3F95" w:rsidR="00761D2A" w:rsidRPr="0031758C" w:rsidRDefault="00761D2A" w:rsidP="00761D2A">
      <w:pPr>
        <w:pStyle w:val="ListParagraph"/>
        <w:numPr>
          <w:ilvl w:val="2"/>
          <w:numId w:val="37"/>
        </w:numPr>
        <w:tabs>
          <w:tab w:val="left" w:pos="0"/>
        </w:tabs>
        <w:spacing w:after="200" w:line="276" w:lineRule="auto"/>
        <w:ind w:left="1080" w:hanging="360"/>
        <w:rPr>
          <w:rFonts w:eastAsia="Times New Roman" w:cs="Times New Roman"/>
          <w:bCs/>
          <w:color w:val="0000CC"/>
          <w:szCs w:val="24"/>
          <w:u w:val="single"/>
        </w:rPr>
      </w:pPr>
      <w:r w:rsidRPr="0031758C">
        <w:rPr>
          <w:rFonts w:eastAsia="Times New Roman" w:cs="Times New Roman"/>
          <w:bCs/>
          <w:color w:val="0000CC"/>
          <w:szCs w:val="24"/>
          <w:u w:val="single"/>
        </w:rPr>
        <w:t>Statistical Analytics Plan:</w:t>
      </w:r>
    </w:p>
    <w:p w14:paraId="1E34D961" w14:textId="77777777" w:rsidR="00761D2A" w:rsidRPr="00761D2A" w:rsidRDefault="00761D2A" w:rsidP="004E4665">
      <w:pPr>
        <w:ind w:left="1080"/>
        <w:rPr>
          <w:i/>
          <w:color w:val="FF0000"/>
        </w:rPr>
      </w:pPr>
      <w:r w:rsidRPr="00761D2A">
        <w:rPr>
          <w:i/>
          <w:color w:val="FF0000"/>
        </w:rPr>
        <w:t>Example text provided as a guide, customize as needed:</w:t>
      </w:r>
    </w:p>
    <w:p w14:paraId="22F23508" w14:textId="441BBEDD" w:rsidR="00761D2A" w:rsidRPr="0031758C" w:rsidRDefault="00761D2A" w:rsidP="00761D2A">
      <w:pPr>
        <w:tabs>
          <w:tab w:val="left" w:pos="0"/>
        </w:tabs>
        <w:autoSpaceDE w:val="0"/>
        <w:autoSpaceDN w:val="0"/>
        <w:adjustRightInd w:val="0"/>
        <w:ind w:left="1080"/>
        <w:rPr>
          <w:rFonts w:eastAsia="Times New Roman" w:cs="Times New Roman"/>
          <w:color w:val="0000CC"/>
          <w:szCs w:val="24"/>
        </w:rPr>
      </w:pPr>
      <w:r w:rsidRPr="00761D2A">
        <w:rPr>
          <w:rFonts w:eastAsia="Times New Roman" w:cs="Times New Roman"/>
          <w:color w:val="0033CC"/>
          <w:szCs w:val="24"/>
        </w:rPr>
        <w:t>{</w:t>
      </w:r>
      <w:r w:rsidRPr="0031758C">
        <w:rPr>
          <w:rFonts w:eastAsia="Times New Roman" w:cs="Times New Roman"/>
          <w:color w:val="0000CC"/>
          <w:szCs w:val="24"/>
        </w:rPr>
        <w:t xml:space="preserve">Should changes in the contingency operation plan and/or protocol lead to amending the statistical analysis plan for this study, consideration for doing so will include submission and/or consultation with the applicable committees and regulatory agencies for review. </w:t>
      </w:r>
    </w:p>
    <w:p w14:paraId="50C07AA0" w14:textId="77777777" w:rsidR="00761D2A" w:rsidRPr="0031758C" w:rsidRDefault="00761D2A" w:rsidP="00761D2A">
      <w:pPr>
        <w:tabs>
          <w:tab w:val="left" w:pos="0"/>
        </w:tabs>
        <w:autoSpaceDE w:val="0"/>
        <w:autoSpaceDN w:val="0"/>
        <w:adjustRightInd w:val="0"/>
        <w:ind w:left="1080"/>
        <w:rPr>
          <w:rFonts w:eastAsia="Times New Roman" w:cs="Times New Roman"/>
          <w:color w:val="0000CC"/>
          <w:szCs w:val="24"/>
        </w:rPr>
      </w:pPr>
    </w:p>
    <w:p w14:paraId="40E94AD3" w14:textId="724A333F" w:rsidR="00761D2A" w:rsidRPr="0031758C" w:rsidRDefault="00761D2A" w:rsidP="00761D2A">
      <w:pPr>
        <w:tabs>
          <w:tab w:val="left" w:pos="0"/>
        </w:tabs>
        <w:autoSpaceDE w:val="0"/>
        <w:autoSpaceDN w:val="0"/>
        <w:adjustRightInd w:val="0"/>
        <w:ind w:left="1080"/>
        <w:rPr>
          <w:rFonts w:eastAsia="Times New Roman" w:cs="Times New Roman"/>
          <w:color w:val="0000CC"/>
          <w:szCs w:val="24"/>
        </w:rPr>
      </w:pPr>
      <w:r w:rsidRPr="0031758C">
        <w:rPr>
          <w:rFonts w:eastAsia="Times New Roman" w:cs="Times New Roman"/>
          <w:color w:val="0000CC"/>
          <w:szCs w:val="24"/>
        </w:rPr>
        <w:t xml:space="preserve">The plan for protocol deviations related to public health or civil emergency or restrictions will be assessed as part of the pre-specified analyses, and statistical procedures for handling these deviations will be addressed in the statistical analysis plan prior to database lock. Revisions to the statistical plan will be updated in the protocol and/or the statistical analysis plan, as required.} </w:t>
      </w:r>
    </w:p>
    <w:p w14:paraId="58858B11" w14:textId="77777777" w:rsidR="00761D2A" w:rsidRPr="0031758C" w:rsidRDefault="00761D2A" w:rsidP="00B4038E">
      <w:pPr>
        <w:ind w:left="1080"/>
        <w:rPr>
          <w:rFonts w:cs="Times New Roman"/>
          <w:bCs/>
          <w:color w:val="0000CC"/>
          <w:szCs w:val="24"/>
        </w:rPr>
      </w:pPr>
    </w:p>
    <w:p w14:paraId="1CCD70AF" w14:textId="77777777" w:rsidR="00481A53" w:rsidRPr="0031758C" w:rsidRDefault="00481A53" w:rsidP="00481A53">
      <w:pPr>
        <w:pStyle w:val="ListParagraph"/>
        <w:tabs>
          <w:tab w:val="left" w:pos="1080"/>
        </w:tabs>
        <w:ind w:left="1080"/>
        <w:rPr>
          <w:color w:val="0000CC"/>
        </w:rPr>
      </w:pPr>
    </w:p>
    <w:p w14:paraId="4BEC77EC" w14:textId="6F0E6323" w:rsidR="009830BF" w:rsidRPr="0031758C" w:rsidRDefault="009830BF" w:rsidP="00D31C4C">
      <w:pPr>
        <w:pStyle w:val="ListParagraph"/>
        <w:numPr>
          <w:ilvl w:val="2"/>
          <w:numId w:val="37"/>
        </w:numPr>
        <w:tabs>
          <w:tab w:val="left" w:pos="1080"/>
        </w:tabs>
        <w:ind w:left="1080" w:hanging="360"/>
        <w:rPr>
          <w:color w:val="0000CC"/>
          <w:u w:val="single"/>
        </w:rPr>
      </w:pPr>
      <w:r w:rsidRPr="0031758C">
        <w:rPr>
          <w:color w:val="0000CC"/>
          <w:u w:val="single"/>
        </w:rPr>
        <w:t>Monitoring</w:t>
      </w:r>
    </w:p>
    <w:p w14:paraId="15FE2164" w14:textId="094F2159" w:rsidR="009830BF" w:rsidRPr="0031758C" w:rsidRDefault="009830BF" w:rsidP="009830BF">
      <w:pPr>
        <w:pStyle w:val="ListParagraph"/>
        <w:tabs>
          <w:tab w:val="left" w:pos="1080"/>
        </w:tabs>
        <w:ind w:left="1080"/>
        <w:rPr>
          <w:color w:val="0000CC"/>
        </w:rPr>
      </w:pPr>
      <w:r w:rsidRPr="0031758C">
        <w:rPr>
          <w:color w:val="0000CC"/>
        </w:rPr>
        <w:t>Indicate that during national emergency monitoring could be conducted remotely.</w:t>
      </w:r>
    </w:p>
    <w:p w14:paraId="3BBF1BF0" w14:textId="4A3FE005" w:rsidR="00481A53" w:rsidRPr="0031758C" w:rsidRDefault="00481A53" w:rsidP="009830BF">
      <w:pPr>
        <w:pStyle w:val="ListParagraph"/>
        <w:tabs>
          <w:tab w:val="left" w:pos="1080"/>
        </w:tabs>
        <w:ind w:left="1080"/>
        <w:rPr>
          <w:color w:val="0000CC"/>
        </w:rPr>
      </w:pPr>
    </w:p>
    <w:p w14:paraId="2555566C" w14:textId="77777777" w:rsidR="00656CAE" w:rsidRPr="00497C67" w:rsidRDefault="00656CAE" w:rsidP="00656CAE">
      <w:pPr>
        <w:ind w:firstLine="360"/>
        <w:rPr>
          <w:i/>
          <w:color w:val="FF0000"/>
        </w:rPr>
      </w:pPr>
      <w:r w:rsidRPr="00497C67">
        <w:rPr>
          <w:i/>
          <w:color w:val="FF0000"/>
        </w:rPr>
        <w:t>Example text provided as a guide, customize as needed:</w:t>
      </w:r>
    </w:p>
    <w:p w14:paraId="7FC11DFD" w14:textId="22D7FA82" w:rsidR="00481A53" w:rsidRPr="0031758C" w:rsidRDefault="00656CAE" w:rsidP="009830BF">
      <w:pPr>
        <w:pStyle w:val="ListParagraph"/>
        <w:tabs>
          <w:tab w:val="left" w:pos="1080"/>
        </w:tabs>
        <w:ind w:left="1080"/>
        <w:rPr>
          <w:rFonts w:cs="Times New Roman"/>
          <w:color w:val="0000CC"/>
          <w:szCs w:val="24"/>
        </w:rPr>
      </w:pPr>
      <w:r w:rsidRPr="0031758C">
        <w:rPr>
          <w:rFonts w:cs="Times New Roman"/>
          <w:color w:val="0000CC"/>
          <w:szCs w:val="24"/>
        </w:rPr>
        <w:t>{</w:t>
      </w:r>
      <w:r w:rsidR="00481A53" w:rsidRPr="0031758C">
        <w:rPr>
          <w:rFonts w:cs="Times New Roman"/>
          <w:color w:val="0000CC"/>
          <w:szCs w:val="24"/>
        </w:rPr>
        <w:t>Planned on-site monitoring visits may not be possible if the restrictions put in place limit travel and/or access to site location. As such, remote monitoring will be performed as necessary to maintain the defined monitoring schedule.</w:t>
      </w:r>
      <w:r w:rsidRPr="0031758C">
        <w:rPr>
          <w:rFonts w:cs="Times New Roman"/>
          <w:color w:val="0000CC"/>
          <w:szCs w:val="24"/>
        </w:rPr>
        <w:t>}</w:t>
      </w:r>
    </w:p>
    <w:p w14:paraId="52B22112" w14:textId="77777777" w:rsidR="00761D2A" w:rsidRDefault="00761D2A" w:rsidP="00761D2A">
      <w:pPr>
        <w:pStyle w:val="ListParagraph"/>
        <w:tabs>
          <w:tab w:val="left" w:pos="1080"/>
          <w:tab w:val="left" w:pos="1440"/>
        </w:tabs>
        <w:ind w:left="1080"/>
        <w:rPr>
          <w:rFonts w:cs="Times New Roman"/>
          <w:color w:val="0315BD"/>
          <w:szCs w:val="24"/>
        </w:rPr>
      </w:pPr>
    </w:p>
    <w:p w14:paraId="21D04FE5" w14:textId="707EA5EF" w:rsidR="00761D2A" w:rsidRPr="0031758C" w:rsidRDefault="00761D2A" w:rsidP="001E0CB3">
      <w:pPr>
        <w:pStyle w:val="ListParagraph"/>
        <w:numPr>
          <w:ilvl w:val="2"/>
          <w:numId w:val="37"/>
        </w:numPr>
        <w:ind w:left="1080" w:hanging="270"/>
        <w:rPr>
          <w:color w:val="0000CC"/>
          <w:u w:val="single"/>
        </w:rPr>
      </w:pPr>
      <w:bookmarkStart w:id="71" w:name="_Toc35946577"/>
      <w:r w:rsidRPr="0031758C">
        <w:rPr>
          <w:color w:val="0000CC"/>
          <w:u w:val="single"/>
        </w:rPr>
        <w:t>Safety and Protocol Deviation Reporting</w:t>
      </w:r>
      <w:bookmarkEnd w:id="71"/>
    </w:p>
    <w:p w14:paraId="46E0040B" w14:textId="77777777" w:rsidR="00761D2A" w:rsidRPr="00011E04" w:rsidRDefault="00761D2A" w:rsidP="00011E04">
      <w:pPr>
        <w:ind w:left="1080"/>
        <w:rPr>
          <w:i/>
          <w:color w:val="FF0000"/>
        </w:rPr>
      </w:pPr>
      <w:r w:rsidRPr="00011E04">
        <w:rPr>
          <w:i/>
          <w:color w:val="FF0000"/>
        </w:rPr>
        <w:t>Example text provided as a guide, customize as needed:</w:t>
      </w:r>
    </w:p>
    <w:p w14:paraId="4F95B738" w14:textId="08E415FC" w:rsidR="00761D2A" w:rsidRPr="0031758C" w:rsidRDefault="0032685E" w:rsidP="00761D2A">
      <w:pPr>
        <w:tabs>
          <w:tab w:val="left" w:pos="0"/>
        </w:tabs>
        <w:ind w:left="1080"/>
        <w:rPr>
          <w:rFonts w:eastAsia="Times New Roman" w:cs="Times New Roman"/>
          <w:iCs/>
          <w:color w:val="0000CC"/>
          <w:szCs w:val="24"/>
        </w:rPr>
      </w:pPr>
      <w:r w:rsidRPr="0031758C">
        <w:rPr>
          <w:rFonts w:eastAsia="Times New Roman" w:cs="Times New Roman"/>
          <w:color w:val="0000CC"/>
          <w:szCs w:val="24"/>
        </w:rPr>
        <w:lastRenderedPageBreak/>
        <w:t>{</w:t>
      </w:r>
      <w:r w:rsidR="00761D2A" w:rsidRPr="0031758C">
        <w:rPr>
          <w:rFonts w:eastAsia="Times New Roman" w:cs="Times New Roman"/>
          <w:color w:val="0000CC"/>
          <w:szCs w:val="24"/>
        </w:rPr>
        <w:t>All safety and protocol deviation reporting for the study remains in place, per protocol requirements. Documentation of required reporting timelines are to be utilized during monitoring.</w:t>
      </w:r>
      <w:r w:rsidRPr="0031758C">
        <w:rPr>
          <w:rFonts w:eastAsia="Times New Roman" w:cs="Times New Roman"/>
          <w:color w:val="0000CC"/>
          <w:szCs w:val="24"/>
        </w:rPr>
        <w:t>}</w:t>
      </w:r>
    </w:p>
    <w:p w14:paraId="3687E624" w14:textId="77777777" w:rsidR="00761D2A" w:rsidRPr="0031758C" w:rsidRDefault="00761D2A" w:rsidP="009830BF">
      <w:pPr>
        <w:pStyle w:val="ListParagraph"/>
        <w:tabs>
          <w:tab w:val="left" w:pos="1080"/>
        </w:tabs>
        <w:ind w:left="1080"/>
        <w:rPr>
          <w:rFonts w:cs="Times New Roman"/>
          <w:color w:val="0000CC"/>
          <w:szCs w:val="24"/>
        </w:rPr>
      </w:pPr>
    </w:p>
    <w:sectPr w:rsidR="00761D2A" w:rsidRPr="0031758C" w:rsidSect="00352F7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E72F" w14:textId="77777777" w:rsidR="00C62DEE" w:rsidRDefault="00C62DEE" w:rsidP="00CD6969">
      <w:r>
        <w:separator/>
      </w:r>
    </w:p>
  </w:endnote>
  <w:endnote w:type="continuationSeparator" w:id="0">
    <w:p w14:paraId="44B5BB80" w14:textId="77777777" w:rsidR="00C62DEE" w:rsidRDefault="00C62DEE" w:rsidP="00CD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495" w14:textId="3E011C13" w:rsidR="00FE1372" w:rsidRPr="00CD6969" w:rsidRDefault="00FE1372" w:rsidP="00CD6969">
    <w:pPr>
      <w:pStyle w:val="Footer"/>
      <w:jc w:val="center"/>
    </w:pPr>
    <w:r>
      <w:t xml:space="preserve">Page </w:t>
    </w:r>
    <w:r>
      <w:fldChar w:fldCharType="begin"/>
    </w:r>
    <w:r>
      <w:instrText xml:space="preserve"> PAGE  \* roman  \* MERGEFORMAT </w:instrText>
    </w:r>
    <w:r>
      <w:fldChar w:fldCharType="separate"/>
    </w:r>
    <w:r w:rsidR="00B618A7">
      <w:rPr>
        <w:noProof/>
      </w:rPr>
      <w:t>v</w:t>
    </w:r>
    <w:r>
      <w:fldChar w:fldCharType="end"/>
    </w:r>
    <w:r>
      <w:t xml:space="preserve"> of </w:t>
    </w:r>
    <w:fldSimple w:instr=" SECTIONPAGES  \* roman  \* MERGEFORMAT ">
      <w:r w:rsidR="00732364">
        <w:rPr>
          <w:noProof/>
        </w:rPr>
        <w:t>v</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CB84" w14:textId="65C0279C" w:rsidR="00FE1372" w:rsidRPr="00CD6969" w:rsidRDefault="00FE1372" w:rsidP="00CD6969">
    <w:pPr>
      <w:pStyle w:val="Footer"/>
      <w:jc w:val="center"/>
    </w:pPr>
    <w:r>
      <w:t xml:space="preserve">Page </w:t>
    </w:r>
    <w:r>
      <w:fldChar w:fldCharType="begin"/>
    </w:r>
    <w:r>
      <w:instrText xml:space="preserve"> PAGE   \* MERGEFORMAT </w:instrText>
    </w:r>
    <w:r>
      <w:fldChar w:fldCharType="separate"/>
    </w:r>
    <w:r w:rsidR="00B618A7">
      <w:rPr>
        <w:noProof/>
      </w:rPr>
      <w:t>15</w:t>
    </w:r>
    <w:r>
      <w:fldChar w:fldCharType="end"/>
    </w:r>
    <w:r>
      <w:t xml:space="preserve"> of </w:t>
    </w:r>
    <w:fldSimple w:instr=" SECTIONPAGES  \* Arabic  \* MERGEFORMAT ">
      <w:r w:rsidR="00732364">
        <w:rPr>
          <w:noProof/>
        </w:rPr>
        <w:t>38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53EF" w14:textId="77777777" w:rsidR="00C62DEE" w:rsidRDefault="00C62DEE" w:rsidP="00CD6969">
      <w:r>
        <w:separator/>
      </w:r>
    </w:p>
  </w:footnote>
  <w:footnote w:type="continuationSeparator" w:id="0">
    <w:p w14:paraId="34A94C25" w14:textId="77777777" w:rsidR="00C62DEE" w:rsidRDefault="00C62DEE" w:rsidP="00CD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6ADB" w14:textId="11947963" w:rsidR="00FE1372" w:rsidRPr="004B3D53" w:rsidRDefault="00FE1372" w:rsidP="00A829DA">
    <w:pPr>
      <w:pStyle w:val="Header"/>
      <w:jc w:val="center"/>
      <w:rPr>
        <w:color w:val="0000CC"/>
      </w:rPr>
    </w:pPr>
    <w:r w:rsidRPr="004B3D53">
      <w:rPr>
        <w:color w:val="0000CC"/>
      </w:rPr>
      <w:t>Protocol HUM Number</w:t>
    </w:r>
  </w:p>
  <w:p w14:paraId="0110FFDB" w14:textId="77777777" w:rsidR="00FE1372" w:rsidRPr="00552CAA" w:rsidRDefault="00FE1372" w:rsidP="00A829DA">
    <w:pPr>
      <w:pStyle w:val="Header"/>
      <w:jc w:val="center"/>
    </w:pPr>
    <w:r w:rsidRPr="00552CAA">
      <w:t>________________________________________________________________________</w:t>
    </w:r>
  </w:p>
  <w:p w14:paraId="3AC50EDA" w14:textId="77777777" w:rsidR="00FE1372" w:rsidRPr="00581C63" w:rsidRDefault="00FE1372" w:rsidP="00581C63">
    <w:pPr>
      <w:pStyle w:val="Header"/>
      <w:jc w:val="cente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039"/>
    <w:multiLevelType w:val="hybridMultilevel"/>
    <w:tmpl w:val="07DA7CB0"/>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14F62"/>
    <w:multiLevelType w:val="hybridMultilevel"/>
    <w:tmpl w:val="38D25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72DD0"/>
    <w:multiLevelType w:val="hybridMultilevel"/>
    <w:tmpl w:val="A4780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3485B"/>
    <w:multiLevelType w:val="hybridMultilevel"/>
    <w:tmpl w:val="07B89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108E3"/>
    <w:multiLevelType w:val="hybridMultilevel"/>
    <w:tmpl w:val="4718DB66"/>
    <w:lvl w:ilvl="0" w:tplc="19183218">
      <w:start w:val="1"/>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021A7"/>
    <w:multiLevelType w:val="hybridMultilevel"/>
    <w:tmpl w:val="6B7C12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EC348EC"/>
    <w:multiLevelType w:val="hybridMultilevel"/>
    <w:tmpl w:val="7CCCF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B7094"/>
    <w:multiLevelType w:val="hybridMultilevel"/>
    <w:tmpl w:val="7676E8EC"/>
    <w:lvl w:ilvl="0" w:tplc="69765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F135E7"/>
    <w:multiLevelType w:val="multilevel"/>
    <w:tmpl w:val="4ABC84E2"/>
    <w:lvl w:ilvl="0">
      <w:start w:val="5"/>
      <w:numFmt w:val="decimal"/>
      <w:lvlText w:val="%1"/>
      <w:lvlJc w:val="left"/>
      <w:pPr>
        <w:ind w:left="360" w:hanging="360"/>
      </w:pPr>
      <w:rPr>
        <w:rFonts w:hint="default"/>
      </w:rPr>
    </w:lvl>
    <w:lvl w:ilvl="1">
      <w:start w:val="2"/>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1240" w:hanging="1800"/>
      </w:pPr>
      <w:rPr>
        <w:rFonts w:hint="default"/>
      </w:rPr>
    </w:lvl>
  </w:abstractNum>
  <w:abstractNum w:abstractNumId="9" w15:restartNumberingAfterBreak="0">
    <w:nsid w:val="2486573D"/>
    <w:multiLevelType w:val="hybridMultilevel"/>
    <w:tmpl w:val="B45A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46832"/>
    <w:multiLevelType w:val="hybridMultilevel"/>
    <w:tmpl w:val="425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D02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C4EAA"/>
    <w:multiLevelType w:val="hybridMultilevel"/>
    <w:tmpl w:val="BA3C19AA"/>
    <w:lvl w:ilvl="0" w:tplc="3CE210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4A1AFB"/>
    <w:multiLevelType w:val="multilevel"/>
    <w:tmpl w:val="10E8DCCA"/>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6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412322"/>
    <w:multiLevelType w:val="hybridMultilevel"/>
    <w:tmpl w:val="ADB6D40C"/>
    <w:lvl w:ilvl="0" w:tplc="3D5A127E">
      <w:start w:val="1"/>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FC21CE"/>
    <w:multiLevelType w:val="hybridMultilevel"/>
    <w:tmpl w:val="171CD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4D224B"/>
    <w:multiLevelType w:val="multilevel"/>
    <w:tmpl w:val="7C6A5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39741E"/>
    <w:multiLevelType w:val="hybridMultilevel"/>
    <w:tmpl w:val="E3F833D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045C3B"/>
    <w:multiLevelType w:val="hybridMultilevel"/>
    <w:tmpl w:val="F4C24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9926D7"/>
    <w:multiLevelType w:val="hybridMultilevel"/>
    <w:tmpl w:val="6D549F1A"/>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8D3B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91135"/>
    <w:multiLevelType w:val="hybridMultilevel"/>
    <w:tmpl w:val="8B9C892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5315D5"/>
    <w:multiLevelType w:val="hybridMultilevel"/>
    <w:tmpl w:val="71880D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5419B7"/>
    <w:multiLevelType w:val="hybridMultilevel"/>
    <w:tmpl w:val="5D3ADF7E"/>
    <w:lvl w:ilvl="0" w:tplc="3CE2104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624B38"/>
    <w:multiLevelType w:val="hybridMultilevel"/>
    <w:tmpl w:val="D878F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2D3435"/>
    <w:multiLevelType w:val="hybridMultilevel"/>
    <w:tmpl w:val="3F18D570"/>
    <w:lvl w:ilvl="0" w:tplc="434E7E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D42C9"/>
    <w:multiLevelType w:val="hybridMultilevel"/>
    <w:tmpl w:val="DCB21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7125D9"/>
    <w:multiLevelType w:val="hybridMultilevel"/>
    <w:tmpl w:val="68421DCE"/>
    <w:lvl w:ilvl="0" w:tplc="3CE2104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A2361C"/>
    <w:multiLevelType w:val="hybridMultilevel"/>
    <w:tmpl w:val="31EC8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C5F1B94"/>
    <w:multiLevelType w:val="hybridMultilevel"/>
    <w:tmpl w:val="5F90A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EA2CE4"/>
    <w:multiLevelType w:val="hybridMultilevel"/>
    <w:tmpl w:val="E0CEE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FB6D8E"/>
    <w:multiLevelType w:val="hybridMultilevel"/>
    <w:tmpl w:val="9F8C3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F76987"/>
    <w:multiLevelType w:val="hybridMultilevel"/>
    <w:tmpl w:val="6270F436"/>
    <w:lvl w:ilvl="0" w:tplc="E5D003AE">
      <w:start w:val="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6C21E1"/>
    <w:multiLevelType w:val="hybridMultilevel"/>
    <w:tmpl w:val="C74C4126"/>
    <w:lvl w:ilvl="0" w:tplc="69765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900279"/>
    <w:multiLevelType w:val="hybridMultilevel"/>
    <w:tmpl w:val="E662F3D2"/>
    <w:lvl w:ilvl="0" w:tplc="3CE21040">
      <w:start w:val="1"/>
      <w:numFmt w:val="decimal"/>
      <w:lvlText w:val="%1."/>
      <w:lvlJc w:val="left"/>
      <w:pPr>
        <w:ind w:left="1440" w:hanging="720"/>
      </w:pPr>
      <w:rPr>
        <w:rFonts w:hint="default"/>
      </w:rPr>
    </w:lvl>
    <w:lvl w:ilvl="1" w:tplc="6F4A0B5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0B10E4"/>
    <w:multiLevelType w:val="hybridMultilevel"/>
    <w:tmpl w:val="3934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B867EB"/>
    <w:multiLevelType w:val="hybridMultilevel"/>
    <w:tmpl w:val="C6869C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2076B6D"/>
    <w:multiLevelType w:val="hybridMultilevel"/>
    <w:tmpl w:val="637C26C2"/>
    <w:lvl w:ilvl="0" w:tplc="3CE210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422B8D"/>
    <w:multiLevelType w:val="hybridMultilevel"/>
    <w:tmpl w:val="041A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92AF5"/>
    <w:multiLevelType w:val="hybridMultilevel"/>
    <w:tmpl w:val="598EF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7B0285"/>
    <w:multiLevelType w:val="hybridMultilevel"/>
    <w:tmpl w:val="9D369C78"/>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5A95BA6"/>
    <w:multiLevelType w:val="hybridMultilevel"/>
    <w:tmpl w:val="70AE3B54"/>
    <w:lvl w:ilvl="0" w:tplc="D742A984">
      <w:start w:val="1"/>
      <w:numFmt w:val="decimal"/>
      <w:lvlText w:val="%1.0"/>
      <w:lvlJc w:val="left"/>
      <w:pPr>
        <w:ind w:left="360" w:hanging="360"/>
      </w:pPr>
      <w:rPr>
        <w:rFonts w:hint="default"/>
      </w:rPr>
    </w:lvl>
    <w:lvl w:ilvl="1" w:tplc="697650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D1DC5"/>
    <w:multiLevelType w:val="hybridMultilevel"/>
    <w:tmpl w:val="A0B241DE"/>
    <w:lvl w:ilvl="0" w:tplc="3CE2104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4E1BD9"/>
    <w:multiLevelType w:val="hybridMultilevel"/>
    <w:tmpl w:val="6F7C6FE8"/>
    <w:lvl w:ilvl="0" w:tplc="04090001">
      <w:start w:val="1"/>
      <w:numFmt w:val="bullet"/>
      <w:lvlText w:val=""/>
      <w:lvlJc w:val="left"/>
      <w:pPr>
        <w:ind w:left="1440" w:hanging="720"/>
      </w:pPr>
      <w:rPr>
        <w:rFonts w:ascii="Symbol" w:hAnsi="Symbol" w:hint="default"/>
      </w:rPr>
    </w:lvl>
    <w:lvl w:ilvl="1" w:tplc="8C4CE880">
      <w:start w:val="6"/>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51033F"/>
    <w:multiLevelType w:val="hybridMultilevel"/>
    <w:tmpl w:val="B7C210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8340A68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592035"/>
    <w:multiLevelType w:val="hybridMultilevel"/>
    <w:tmpl w:val="18B061E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D9DAF990">
      <w:start w:val="1"/>
      <w:numFmt w:val="decimal"/>
      <w:lvlText w:val="%3."/>
      <w:lvlJc w:val="left"/>
      <w:pPr>
        <w:ind w:left="1530" w:hanging="72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0251B0"/>
    <w:multiLevelType w:val="hybridMultilevel"/>
    <w:tmpl w:val="3148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92631">
    <w:abstractNumId w:val="41"/>
  </w:num>
  <w:num w:numId="2" w16cid:durableId="1975745281">
    <w:abstractNumId w:val="16"/>
  </w:num>
  <w:num w:numId="3" w16cid:durableId="1261721384">
    <w:abstractNumId w:val="22"/>
  </w:num>
  <w:num w:numId="4" w16cid:durableId="198051671">
    <w:abstractNumId w:val="20"/>
  </w:num>
  <w:num w:numId="5" w16cid:durableId="158350201">
    <w:abstractNumId w:val="11"/>
  </w:num>
  <w:num w:numId="6" w16cid:durableId="807088887">
    <w:abstractNumId w:val="13"/>
  </w:num>
  <w:num w:numId="7" w16cid:durableId="508179577">
    <w:abstractNumId w:val="30"/>
  </w:num>
  <w:num w:numId="8" w16cid:durableId="984696675">
    <w:abstractNumId w:val="4"/>
  </w:num>
  <w:num w:numId="9" w16cid:durableId="2072196023">
    <w:abstractNumId w:val="40"/>
  </w:num>
  <w:num w:numId="10" w16cid:durableId="82998843">
    <w:abstractNumId w:val="39"/>
  </w:num>
  <w:num w:numId="11" w16cid:durableId="989333738">
    <w:abstractNumId w:val="14"/>
  </w:num>
  <w:num w:numId="12" w16cid:durableId="1760904782">
    <w:abstractNumId w:val="21"/>
  </w:num>
  <w:num w:numId="13" w16cid:durableId="971014071">
    <w:abstractNumId w:val="38"/>
  </w:num>
  <w:num w:numId="14" w16cid:durableId="1573615637">
    <w:abstractNumId w:val="10"/>
  </w:num>
  <w:num w:numId="15" w16cid:durableId="1658266442">
    <w:abstractNumId w:val="7"/>
  </w:num>
  <w:num w:numId="16" w16cid:durableId="66612651">
    <w:abstractNumId w:val="12"/>
  </w:num>
  <w:num w:numId="17" w16cid:durableId="1094322259">
    <w:abstractNumId w:val="27"/>
  </w:num>
  <w:num w:numId="18" w16cid:durableId="43414570">
    <w:abstractNumId w:val="33"/>
  </w:num>
  <w:num w:numId="19" w16cid:durableId="763307397">
    <w:abstractNumId w:val="37"/>
  </w:num>
  <w:num w:numId="20" w16cid:durableId="1591622863">
    <w:abstractNumId w:val="26"/>
  </w:num>
  <w:num w:numId="21" w16cid:durableId="1571192289">
    <w:abstractNumId w:val="32"/>
  </w:num>
  <w:num w:numId="22" w16cid:durableId="1412585921">
    <w:abstractNumId w:val="43"/>
  </w:num>
  <w:num w:numId="23" w16cid:durableId="189806131">
    <w:abstractNumId w:val="2"/>
  </w:num>
  <w:num w:numId="24" w16cid:durableId="883103423">
    <w:abstractNumId w:val="0"/>
  </w:num>
  <w:num w:numId="25" w16cid:durableId="1293635871">
    <w:abstractNumId w:val="3"/>
  </w:num>
  <w:num w:numId="26" w16cid:durableId="423771995">
    <w:abstractNumId w:val="19"/>
  </w:num>
  <w:num w:numId="27" w16cid:durableId="538127447">
    <w:abstractNumId w:val="42"/>
  </w:num>
  <w:num w:numId="28" w16cid:durableId="1245191275">
    <w:abstractNumId w:val="34"/>
  </w:num>
  <w:num w:numId="29" w16cid:durableId="176893799">
    <w:abstractNumId w:val="29"/>
  </w:num>
  <w:num w:numId="30" w16cid:durableId="1701471812">
    <w:abstractNumId w:val="44"/>
  </w:num>
  <w:num w:numId="31" w16cid:durableId="1788237352">
    <w:abstractNumId w:val="35"/>
  </w:num>
  <w:num w:numId="32" w16cid:durableId="184486481">
    <w:abstractNumId w:val="6"/>
  </w:num>
  <w:num w:numId="33" w16cid:durableId="1724519659">
    <w:abstractNumId w:val="5"/>
  </w:num>
  <w:num w:numId="34" w16cid:durableId="1369523481">
    <w:abstractNumId w:val="15"/>
  </w:num>
  <w:num w:numId="35" w16cid:durableId="1267226417">
    <w:abstractNumId w:val="36"/>
  </w:num>
  <w:num w:numId="36" w16cid:durableId="1902134684">
    <w:abstractNumId w:val="23"/>
  </w:num>
  <w:num w:numId="37" w16cid:durableId="1287661403">
    <w:abstractNumId w:val="45"/>
  </w:num>
  <w:num w:numId="38" w16cid:durableId="418908575">
    <w:abstractNumId w:val="24"/>
  </w:num>
  <w:num w:numId="39" w16cid:durableId="1515462034">
    <w:abstractNumId w:val="46"/>
  </w:num>
  <w:num w:numId="40" w16cid:durableId="468212911">
    <w:abstractNumId w:val="1"/>
  </w:num>
  <w:num w:numId="41" w16cid:durableId="500971326">
    <w:abstractNumId w:val="18"/>
  </w:num>
  <w:num w:numId="42" w16cid:durableId="55518508">
    <w:abstractNumId w:val="8"/>
  </w:num>
  <w:num w:numId="43" w16cid:durableId="1170212620">
    <w:abstractNumId w:val="17"/>
  </w:num>
  <w:num w:numId="44" w16cid:durableId="915942637">
    <w:abstractNumId w:val="28"/>
  </w:num>
  <w:num w:numId="45" w16cid:durableId="212157712">
    <w:abstractNumId w:val="9"/>
  </w:num>
  <w:num w:numId="46" w16cid:durableId="2104110517">
    <w:abstractNumId w:val="31"/>
  </w:num>
  <w:num w:numId="47" w16cid:durableId="4138197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69"/>
    <w:rsid w:val="00011E04"/>
    <w:rsid w:val="000160D6"/>
    <w:rsid w:val="00020695"/>
    <w:rsid w:val="00022A09"/>
    <w:rsid w:val="00027B15"/>
    <w:rsid w:val="000318A9"/>
    <w:rsid w:val="00056E17"/>
    <w:rsid w:val="000805D1"/>
    <w:rsid w:val="00092622"/>
    <w:rsid w:val="00094967"/>
    <w:rsid w:val="000968DE"/>
    <w:rsid w:val="000975CE"/>
    <w:rsid w:val="000A170B"/>
    <w:rsid w:val="000F626A"/>
    <w:rsid w:val="000F7CE9"/>
    <w:rsid w:val="00121DE6"/>
    <w:rsid w:val="001366B7"/>
    <w:rsid w:val="00144C85"/>
    <w:rsid w:val="001530E1"/>
    <w:rsid w:val="0015551A"/>
    <w:rsid w:val="00156714"/>
    <w:rsid w:val="00171DDD"/>
    <w:rsid w:val="00171F75"/>
    <w:rsid w:val="00172526"/>
    <w:rsid w:val="00174441"/>
    <w:rsid w:val="00181025"/>
    <w:rsid w:val="001905DC"/>
    <w:rsid w:val="001953F2"/>
    <w:rsid w:val="0019558A"/>
    <w:rsid w:val="0019616B"/>
    <w:rsid w:val="001A1B00"/>
    <w:rsid w:val="001A2106"/>
    <w:rsid w:val="001A5CE9"/>
    <w:rsid w:val="001B227E"/>
    <w:rsid w:val="001D5B42"/>
    <w:rsid w:val="001E0CB3"/>
    <w:rsid w:val="001E2850"/>
    <w:rsid w:val="001E3702"/>
    <w:rsid w:val="001E3CBB"/>
    <w:rsid w:val="001E67C1"/>
    <w:rsid w:val="001F6B30"/>
    <w:rsid w:val="002379AD"/>
    <w:rsid w:val="00241722"/>
    <w:rsid w:val="00244F1A"/>
    <w:rsid w:val="00250C45"/>
    <w:rsid w:val="00252625"/>
    <w:rsid w:val="002543CE"/>
    <w:rsid w:val="002624BC"/>
    <w:rsid w:val="00267D2E"/>
    <w:rsid w:val="00271548"/>
    <w:rsid w:val="002819DA"/>
    <w:rsid w:val="00290B1A"/>
    <w:rsid w:val="00295E81"/>
    <w:rsid w:val="00297813"/>
    <w:rsid w:val="002A2413"/>
    <w:rsid w:val="002B15A0"/>
    <w:rsid w:val="002E6AA8"/>
    <w:rsid w:val="002F5461"/>
    <w:rsid w:val="002F6B0C"/>
    <w:rsid w:val="0030648F"/>
    <w:rsid w:val="00307914"/>
    <w:rsid w:val="0031758C"/>
    <w:rsid w:val="0032685E"/>
    <w:rsid w:val="00336623"/>
    <w:rsid w:val="0034370D"/>
    <w:rsid w:val="00352F74"/>
    <w:rsid w:val="00364988"/>
    <w:rsid w:val="00367711"/>
    <w:rsid w:val="003760E9"/>
    <w:rsid w:val="0038647E"/>
    <w:rsid w:val="003B4BCC"/>
    <w:rsid w:val="003C44D7"/>
    <w:rsid w:val="003C488A"/>
    <w:rsid w:val="003F2924"/>
    <w:rsid w:val="003F5E46"/>
    <w:rsid w:val="00433CE8"/>
    <w:rsid w:val="00440A2A"/>
    <w:rsid w:val="0046211A"/>
    <w:rsid w:val="00467F0B"/>
    <w:rsid w:val="004753D3"/>
    <w:rsid w:val="00481A53"/>
    <w:rsid w:val="004941B5"/>
    <w:rsid w:val="00497C67"/>
    <w:rsid w:val="004A30DA"/>
    <w:rsid w:val="004B0C03"/>
    <w:rsid w:val="004B3D53"/>
    <w:rsid w:val="004E351A"/>
    <w:rsid w:val="004E4665"/>
    <w:rsid w:val="004F0137"/>
    <w:rsid w:val="004F5FCC"/>
    <w:rsid w:val="0050078D"/>
    <w:rsid w:val="00504AC2"/>
    <w:rsid w:val="00505810"/>
    <w:rsid w:val="0051358E"/>
    <w:rsid w:val="00522784"/>
    <w:rsid w:val="005348ED"/>
    <w:rsid w:val="00547A9A"/>
    <w:rsid w:val="00563B58"/>
    <w:rsid w:val="0058066F"/>
    <w:rsid w:val="00581C63"/>
    <w:rsid w:val="0058532B"/>
    <w:rsid w:val="005A1FB9"/>
    <w:rsid w:val="005B0053"/>
    <w:rsid w:val="005B4968"/>
    <w:rsid w:val="005B7D4D"/>
    <w:rsid w:val="005E5A50"/>
    <w:rsid w:val="005E76A9"/>
    <w:rsid w:val="005F636F"/>
    <w:rsid w:val="006045A6"/>
    <w:rsid w:val="0061281E"/>
    <w:rsid w:val="006242FD"/>
    <w:rsid w:val="00625C12"/>
    <w:rsid w:val="006326A5"/>
    <w:rsid w:val="0063728B"/>
    <w:rsid w:val="00656CAE"/>
    <w:rsid w:val="00674EA4"/>
    <w:rsid w:val="006B2831"/>
    <w:rsid w:val="006B509F"/>
    <w:rsid w:val="006D6EF4"/>
    <w:rsid w:val="006E7DA2"/>
    <w:rsid w:val="0070057D"/>
    <w:rsid w:val="007128C5"/>
    <w:rsid w:val="00732364"/>
    <w:rsid w:val="00732B0C"/>
    <w:rsid w:val="007376BB"/>
    <w:rsid w:val="0074097D"/>
    <w:rsid w:val="00741A5F"/>
    <w:rsid w:val="0074295F"/>
    <w:rsid w:val="00756695"/>
    <w:rsid w:val="00761D2A"/>
    <w:rsid w:val="0076558D"/>
    <w:rsid w:val="00765EC8"/>
    <w:rsid w:val="007672D7"/>
    <w:rsid w:val="00774190"/>
    <w:rsid w:val="00775E43"/>
    <w:rsid w:val="007B2FDF"/>
    <w:rsid w:val="007D50DA"/>
    <w:rsid w:val="007D78C9"/>
    <w:rsid w:val="007E3EE0"/>
    <w:rsid w:val="007F1032"/>
    <w:rsid w:val="00824E0D"/>
    <w:rsid w:val="008409D8"/>
    <w:rsid w:val="008606A2"/>
    <w:rsid w:val="008640DC"/>
    <w:rsid w:val="00870F61"/>
    <w:rsid w:val="00876409"/>
    <w:rsid w:val="008834FA"/>
    <w:rsid w:val="008908F8"/>
    <w:rsid w:val="0089481B"/>
    <w:rsid w:val="008969DD"/>
    <w:rsid w:val="008B5DBB"/>
    <w:rsid w:val="008B6895"/>
    <w:rsid w:val="008C47D8"/>
    <w:rsid w:val="008F5A52"/>
    <w:rsid w:val="00903219"/>
    <w:rsid w:val="00923E48"/>
    <w:rsid w:val="00927AD0"/>
    <w:rsid w:val="0094759E"/>
    <w:rsid w:val="00957B57"/>
    <w:rsid w:val="0096512E"/>
    <w:rsid w:val="0097764B"/>
    <w:rsid w:val="009830BF"/>
    <w:rsid w:val="009871DC"/>
    <w:rsid w:val="00995B48"/>
    <w:rsid w:val="009B14CB"/>
    <w:rsid w:val="009D39E6"/>
    <w:rsid w:val="009F3E1D"/>
    <w:rsid w:val="00A03F6D"/>
    <w:rsid w:val="00A1288E"/>
    <w:rsid w:val="00A43A6D"/>
    <w:rsid w:val="00A507D1"/>
    <w:rsid w:val="00A60512"/>
    <w:rsid w:val="00A828C9"/>
    <w:rsid w:val="00A829DA"/>
    <w:rsid w:val="00A83855"/>
    <w:rsid w:val="00A92BF2"/>
    <w:rsid w:val="00AA49FA"/>
    <w:rsid w:val="00AA4CCC"/>
    <w:rsid w:val="00AC2ED2"/>
    <w:rsid w:val="00AC7D0B"/>
    <w:rsid w:val="00B03982"/>
    <w:rsid w:val="00B35AF8"/>
    <w:rsid w:val="00B36579"/>
    <w:rsid w:val="00B4038E"/>
    <w:rsid w:val="00B42AD9"/>
    <w:rsid w:val="00B54F92"/>
    <w:rsid w:val="00B60795"/>
    <w:rsid w:val="00B618A7"/>
    <w:rsid w:val="00B64E4B"/>
    <w:rsid w:val="00B75D5B"/>
    <w:rsid w:val="00B770B4"/>
    <w:rsid w:val="00B949F8"/>
    <w:rsid w:val="00B972B7"/>
    <w:rsid w:val="00BC3825"/>
    <w:rsid w:val="00BC72B4"/>
    <w:rsid w:val="00BE2D83"/>
    <w:rsid w:val="00BF1F75"/>
    <w:rsid w:val="00C02ADE"/>
    <w:rsid w:val="00C11F0D"/>
    <w:rsid w:val="00C12F33"/>
    <w:rsid w:val="00C35447"/>
    <w:rsid w:val="00C5361E"/>
    <w:rsid w:val="00C567FA"/>
    <w:rsid w:val="00C60215"/>
    <w:rsid w:val="00C620CD"/>
    <w:rsid w:val="00C62DEE"/>
    <w:rsid w:val="00C654DA"/>
    <w:rsid w:val="00C76D6C"/>
    <w:rsid w:val="00C801CD"/>
    <w:rsid w:val="00CA352F"/>
    <w:rsid w:val="00CB01E5"/>
    <w:rsid w:val="00CD6969"/>
    <w:rsid w:val="00CE1FD3"/>
    <w:rsid w:val="00D056C7"/>
    <w:rsid w:val="00D1115E"/>
    <w:rsid w:val="00D17151"/>
    <w:rsid w:val="00D24022"/>
    <w:rsid w:val="00D31C4C"/>
    <w:rsid w:val="00D364CA"/>
    <w:rsid w:val="00D37985"/>
    <w:rsid w:val="00D6372F"/>
    <w:rsid w:val="00D74B49"/>
    <w:rsid w:val="00D87F3A"/>
    <w:rsid w:val="00D94BE3"/>
    <w:rsid w:val="00D97291"/>
    <w:rsid w:val="00DA028E"/>
    <w:rsid w:val="00DB5904"/>
    <w:rsid w:val="00DD27C6"/>
    <w:rsid w:val="00DE177A"/>
    <w:rsid w:val="00DE3A9F"/>
    <w:rsid w:val="00DE5AA1"/>
    <w:rsid w:val="00E019A1"/>
    <w:rsid w:val="00E40A7A"/>
    <w:rsid w:val="00E45D46"/>
    <w:rsid w:val="00E51A22"/>
    <w:rsid w:val="00E54CE9"/>
    <w:rsid w:val="00E63F9B"/>
    <w:rsid w:val="00E72E60"/>
    <w:rsid w:val="00E730E9"/>
    <w:rsid w:val="00E85F0E"/>
    <w:rsid w:val="00E86D8A"/>
    <w:rsid w:val="00EC05A2"/>
    <w:rsid w:val="00EC0743"/>
    <w:rsid w:val="00EC3267"/>
    <w:rsid w:val="00EE5DA1"/>
    <w:rsid w:val="00EE6CF2"/>
    <w:rsid w:val="00F017F2"/>
    <w:rsid w:val="00F212E5"/>
    <w:rsid w:val="00F23A91"/>
    <w:rsid w:val="00F36049"/>
    <w:rsid w:val="00F46465"/>
    <w:rsid w:val="00F6103F"/>
    <w:rsid w:val="00F764F1"/>
    <w:rsid w:val="00F8283E"/>
    <w:rsid w:val="00F969D3"/>
    <w:rsid w:val="00FA4F41"/>
    <w:rsid w:val="00FB2690"/>
    <w:rsid w:val="00FB580F"/>
    <w:rsid w:val="00FC3D28"/>
    <w:rsid w:val="00FD1535"/>
    <w:rsid w:val="00FE1372"/>
    <w:rsid w:val="00FE1518"/>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941DB8"/>
  <w15:chartTrackingRefBased/>
  <w15:docId w15:val="{220FB80E-7682-4F7D-AAB8-6448199D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D7"/>
    <w:pPr>
      <w:spacing w:after="0" w:line="240" w:lineRule="auto"/>
      <w:ind w:left="720"/>
    </w:pPr>
    <w:rPr>
      <w:rFonts w:ascii="Times New Roman" w:hAnsi="Times New Roman"/>
      <w:sz w:val="24"/>
    </w:rPr>
  </w:style>
  <w:style w:type="paragraph" w:styleId="Heading1">
    <w:name w:val="heading 1"/>
    <w:basedOn w:val="ListParagraph"/>
    <w:next w:val="Normal"/>
    <w:link w:val="Heading1Char"/>
    <w:uiPriority w:val="9"/>
    <w:qFormat/>
    <w:rsid w:val="003C44D7"/>
    <w:pPr>
      <w:numPr>
        <w:numId w:val="6"/>
      </w:numPr>
      <w:spacing w:before="240" w:after="60"/>
      <w:ind w:left="720" w:hanging="720"/>
      <w:outlineLvl w:val="0"/>
    </w:pPr>
    <w:rPr>
      <w:rFonts w:ascii="Times New Roman Bold" w:hAnsi="Times New Roman Bold"/>
      <w:b/>
      <w:caps/>
      <w:sz w:val="28"/>
      <w:szCs w:val="28"/>
    </w:rPr>
  </w:style>
  <w:style w:type="paragraph" w:styleId="Heading2">
    <w:name w:val="heading 2"/>
    <w:basedOn w:val="ListParagraph"/>
    <w:next w:val="Normal"/>
    <w:link w:val="Heading2Char"/>
    <w:uiPriority w:val="9"/>
    <w:unhideWhenUsed/>
    <w:qFormat/>
    <w:rsid w:val="003C44D7"/>
    <w:pPr>
      <w:numPr>
        <w:ilvl w:val="1"/>
        <w:numId w:val="6"/>
      </w:numPr>
      <w:spacing w:before="240" w:after="60"/>
      <w:ind w:left="1440" w:hanging="720"/>
      <w:outlineLvl w:val="1"/>
    </w:pPr>
    <w:rPr>
      <w:b/>
    </w:rPr>
  </w:style>
  <w:style w:type="paragraph" w:styleId="Heading3">
    <w:name w:val="heading 3"/>
    <w:basedOn w:val="ListParagraph"/>
    <w:next w:val="Normal"/>
    <w:link w:val="Heading3Char"/>
    <w:uiPriority w:val="9"/>
    <w:unhideWhenUsed/>
    <w:qFormat/>
    <w:rsid w:val="003C44D7"/>
    <w:pPr>
      <w:numPr>
        <w:ilvl w:val="2"/>
        <w:numId w:val="6"/>
      </w:numPr>
      <w:ind w:left="216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6969"/>
    <w:pPr>
      <w:tabs>
        <w:tab w:val="center" w:pos="4680"/>
        <w:tab w:val="right" w:pos="9360"/>
      </w:tabs>
    </w:pPr>
  </w:style>
  <w:style w:type="character" w:customStyle="1" w:styleId="HeaderChar">
    <w:name w:val="Header Char"/>
    <w:basedOn w:val="DefaultParagraphFont"/>
    <w:link w:val="Header"/>
    <w:uiPriority w:val="99"/>
    <w:rsid w:val="00CD6969"/>
    <w:rPr>
      <w:rFonts w:ascii="Times New Roman" w:hAnsi="Times New Roman"/>
      <w:sz w:val="24"/>
    </w:rPr>
  </w:style>
  <w:style w:type="paragraph" w:styleId="Footer">
    <w:name w:val="footer"/>
    <w:basedOn w:val="Normal"/>
    <w:link w:val="FooterChar"/>
    <w:uiPriority w:val="99"/>
    <w:unhideWhenUsed/>
    <w:rsid w:val="00CD6969"/>
    <w:pPr>
      <w:tabs>
        <w:tab w:val="center" w:pos="4680"/>
        <w:tab w:val="right" w:pos="9360"/>
      </w:tabs>
    </w:pPr>
  </w:style>
  <w:style w:type="character" w:customStyle="1" w:styleId="FooterChar">
    <w:name w:val="Footer Char"/>
    <w:basedOn w:val="DefaultParagraphFont"/>
    <w:link w:val="Footer"/>
    <w:uiPriority w:val="99"/>
    <w:rsid w:val="00CD6969"/>
    <w:rPr>
      <w:rFonts w:ascii="Times New Roman" w:hAnsi="Times New Roman"/>
      <w:sz w:val="24"/>
    </w:rPr>
  </w:style>
  <w:style w:type="character" w:customStyle="1" w:styleId="Heading1Char">
    <w:name w:val="Heading 1 Char"/>
    <w:basedOn w:val="DefaultParagraphFont"/>
    <w:link w:val="Heading1"/>
    <w:uiPriority w:val="9"/>
    <w:rsid w:val="003C44D7"/>
    <w:rPr>
      <w:rFonts w:ascii="Times New Roman Bold" w:hAnsi="Times New Roman Bold"/>
      <w:b/>
      <w:caps/>
      <w:sz w:val="28"/>
      <w:szCs w:val="28"/>
    </w:rPr>
  </w:style>
  <w:style w:type="character" w:customStyle="1" w:styleId="Heading2Char">
    <w:name w:val="Heading 2 Char"/>
    <w:basedOn w:val="DefaultParagraphFont"/>
    <w:link w:val="Heading2"/>
    <w:uiPriority w:val="9"/>
    <w:rsid w:val="003C44D7"/>
    <w:rPr>
      <w:rFonts w:ascii="Times New Roman" w:hAnsi="Times New Roman"/>
      <w:b/>
      <w:sz w:val="24"/>
    </w:rPr>
  </w:style>
  <w:style w:type="paragraph" w:styleId="ListParagraph">
    <w:name w:val="List Paragraph"/>
    <w:basedOn w:val="Normal"/>
    <w:link w:val="ListParagraphChar"/>
    <w:uiPriority w:val="34"/>
    <w:qFormat/>
    <w:rsid w:val="00352F74"/>
    <w:pPr>
      <w:contextualSpacing/>
    </w:pPr>
  </w:style>
  <w:style w:type="character" w:customStyle="1" w:styleId="Heading3Char">
    <w:name w:val="Heading 3 Char"/>
    <w:basedOn w:val="DefaultParagraphFont"/>
    <w:link w:val="Heading3"/>
    <w:uiPriority w:val="9"/>
    <w:rsid w:val="003C44D7"/>
    <w:rPr>
      <w:rFonts w:ascii="Times New Roman" w:hAnsi="Times New Roman"/>
      <w:sz w:val="24"/>
    </w:rPr>
  </w:style>
  <w:style w:type="paragraph" w:styleId="TOC1">
    <w:name w:val="toc 1"/>
    <w:basedOn w:val="Normal"/>
    <w:next w:val="Normal"/>
    <w:autoRedefine/>
    <w:uiPriority w:val="39"/>
    <w:unhideWhenUsed/>
    <w:rsid w:val="001B227E"/>
    <w:pPr>
      <w:spacing w:after="100" w:line="360" w:lineRule="auto"/>
      <w:ind w:left="0"/>
    </w:pPr>
    <w:rPr>
      <w:caps/>
    </w:rPr>
  </w:style>
  <w:style w:type="paragraph" w:styleId="TOC2">
    <w:name w:val="toc 2"/>
    <w:basedOn w:val="Normal"/>
    <w:next w:val="Normal"/>
    <w:autoRedefine/>
    <w:uiPriority w:val="39"/>
    <w:unhideWhenUsed/>
    <w:rsid w:val="001B227E"/>
    <w:pPr>
      <w:tabs>
        <w:tab w:val="left" w:pos="880"/>
        <w:tab w:val="right" w:leader="dot" w:pos="9350"/>
      </w:tabs>
      <w:spacing w:after="100" w:line="360" w:lineRule="auto"/>
      <w:ind w:left="245"/>
    </w:pPr>
  </w:style>
  <w:style w:type="character" w:styleId="Hyperlink">
    <w:name w:val="Hyperlink"/>
    <w:basedOn w:val="DefaultParagraphFont"/>
    <w:uiPriority w:val="99"/>
    <w:unhideWhenUsed/>
    <w:rsid w:val="001B227E"/>
    <w:rPr>
      <w:color w:val="0563C1" w:themeColor="hyperlink"/>
      <w:u w:val="single"/>
    </w:rPr>
  </w:style>
  <w:style w:type="paragraph" w:styleId="Title">
    <w:name w:val="Title"/>
    <w:basedOn w:val="Normal"/>
    <w:next w:val="Normal"/>
    <w:link w:val="TitleChar"/>
    <w:uiPriority w:val="10"/>
    <w:qFormat/>
    <w:rsid w:val="002379AD"/>
    <w:pPr>
      <w:contextualSpacing/>
    </w:pPr>
    <w:rPr>
      <w:rFonts w:eastAsiaTheme="majorEastAsia" w:cstheme="majorBidi"/>
      <w:caps/>
      <w:spacing w:val="-10"/>
      <w:kern w:val="28"/>
      <w:sz w:val="28"/>
      <w:szCs w:val="56"/>
    </w:rPr>
  </w:style>
  <w:style w:type="character" w:customStyle="1" w:styleId="TitleChar">
    <w:name w:val="Title Char"/>
    <w:basedOn w:val="DefaultParagraphFont"/>
    <w:link w:val="Title"/>
    <w:uiPriority w:val="10"/>
    <w:rsid w:val="002379AD"/>
    <w:rPr>
      <w:rFonts w:ascii="Times New Roman" w:eastAsiaTheme="majorEastAsia" w:hAnsi="Times New Roman" w:cstheme="majorBidi"/>
      <w:caps/>
      <w:spacing w:val="-10"/>
      <w:kern w:val="28"/>
      <w:sz w:val="28"/>
      <w:szCs w:val="56"/>
    </w:rPr>
  </w:style>
  <w:style w:type="character" w:styleId="Emphasis">
    <w:name w:val="Emphasis"/>
    <w:basedOn w:val="DefaultParagraphFont"/>
    <w:uiPriority w:val="20"/>
    <w:qFormat/>
    <w:rsid w:val="002379AD"/>
    <w:rPr>
      <w:rFonts w:ascii="Times New Roman" w:hAnsi="Times New Roman"/>
      <w:i/>
      <w:iCs/>
    </w:rPr>
  </w:style>
  <w:style w:type="character" w:styleId="IntenseEmphasis">
    <w:name w:val="Intense Emphasis"/>
    <w:basedOn w:val="DefaultParagraphFont"/>
    <w:uiPriority w:val="21"/>
    <w:qFormat/>
    <w:rsid w:val="002379AD"/>
    <w:rPr>
      <w:rFonts w:ascii="Times New Roman" w:hAnsi="Times New Roman"/>
      <w:b/>
      <w:i/>
      <w:iCs/>
      <w:color w:val="auto"/>
    </w:rPr>
  </w:style>
  <w:style w:type="character" w:styleId="Strong">
    <w:name w:val="Strong"/>
    <w:basedOn w:val="DefaultParagraphFont"/>
    <w:uiPriority w:val="22"/>
    <w:qFormat/>
    <w:rsid w:val="002379AD"/>
    <w:rPr>
      <w:rFonts w:ascii="Times New Roman" w:hAnsi="Times New Roman"/>
      <w:b/>
      <w:bCs/>
    </w:rPr>
  </w:style>
  <w:style w:type="table" w:styleId="TableGrid">
    <w:name w:val="Table Grid"/>
    <w:basedOn w:val="TableNormal"/>
    <w:uiPriority w:val="39"/>
    <w:rsid w:val="00E5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51A22"/>
    <w:rPr>
      <w:sz w:val="16"/>
      <w:szCs w:val="16"/>
    </w:rPr>
  </w:style>
  <w:style w:type="paragraph" w:styleId="CommentText">
    <w:name w:val="annotation text"/>
    <w:basedOn w:val="Normal"/>
    <w:link w:val="CommentTextChar"/>
    <w:uiPriority w:val="99"/>
    <w:unhideWhenUsed/>
    <w:rsid w:val="00E51A22"/>
    <w:rPr>
      <w:sz w:val="20"/>
      <w:szCs w:val="20"/>
    </w:rPr>
  </w:style>
  <w:style w:type="character" w:customStyle="1" w:styleId="CommentTextChar">
    <w:name w:val="Comment Text Char"/>
    <w:basedOn w:val="DefaultParagraphFont"/>
    <w:link w:val="CommentText"/>
    <w:uiPriority w:val="99"/>
    <w:rsid w:val="00E51A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1A22"/>
    <w:rPr>
      <w:b/>
      <w:bCs/>
    </w:rPr>
  </w:style>
  <w:style w:type="character" w:customStyle="1" w:styleId="CommentSubjectChar">
    <w:name w:val="Comment Subject Char"/>
    <w:basedOn w:val="CommentTextChar"/>
    <w:link w:val="CommentSubject"/>
    <w:uiPriority w:val="99"/>
    <w:semiHidden/>
    <w:rsid w:val="00E51A22"/>
    <w:rPr>
      <w:rFonts w:ascii="Times New Roman" w:hAnsi="Times New Roman"/>
      <w:b/>
      <w:bCs/>
      <w:sz w:val="20"/>
      <w:szCs w:val="20"/>
    </w:rPr>
  </w:style>
  <w:style w:type="paragraph" w:styleId="BalloonText">
    <w:name w:val="Balloon Text"/>
    <w:basedOn w:val="Normal"/>
    <w:link w:val="BalloonTextChar"/>
    <w:uiPriority w:val="99"/>
    <w:semiHidden/>
    <w:unhideWhenUsed/>
    <w:rsid w:val="00E51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22"/>
    <w:rPr>
      <w:rFonts w:ascii="Segoe UI" w:hAnsi="Segoe UI" w:cs="Segoe UI"/>
      <w:sz w:val="18"/>
      <w:szCs w:val="18"/>
    </w:rPr>
  </w:style>
  <w:style w:type="paragraph" w:styleId="Quote">
    <w:name w:val="Quote"/>
    <w:basedOn w:val="Normal"/>
    <w:next w:val="Normal"/>
    <w:link w:val="QuoteChar"/>
    <w:uiPriority w:val="29"/>
    <w:qFormat/>
    <w:rsid w:val="00581C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C63"/>
    <w:rPr>
      <w:rFonts w:ascii="Times New Roman" w:hAnsi="Times New Roman"/>
      <w:i/>
      <w:iCs/>
      <w:color w:val="404040" w:themeColor="text1" w:themeTint="BF"/>
      <w:sz w:val="24"/>
    </w:rPr>
  </w:style>
  <w:style w:type="paragraph" w:customStyle="1" w:styleId="Instructions">
    <w:name w:val="Instructions"/>
    <w:basedOn w:val="Normal"/>
    <w:qFormat/>
    <w:rsid w:val="00581C63"/>
    <w:pPr>
      <w:ind w:left="0"/>
    </w:pPr>
    <w:rPr>
      <w:color w:val="0000FF"/>
    </w:rPr>
  </w:style>
  <w:style w:type="paragraph" w:customStyle="1" w:styleId="ExampleAlert">
    <w:name w:val="Example Alert"/>
    <w:basedOn w:val="Normal"/>
    <w:qFormat/>
    <w:rsid w:val="002F6B0C"/>
    <w:rPr>
      <w:i/>
      <w:color w:val="FF0000"/>
    </w:rPr>
  </w:style>
  <w:style w:type="paragraph" w:styleId="Caption">
    <w:name w:val="caption"/>
    <w:basedOn w:val="Normal"/>
    <w:next w:val="Normal"/>
    <w:uiPriority w:val="35"/>
    <w:unhideWhenUsed/>
    <w:qFormat/>
    <w:rsid w:val="00181025"/>
    <w:pPr>
      <w:ind w:left="1440"/>
    </w:pPr>
    <w:rPr>
      <w:b/>
      <w:i/>
      <w:iCs/>
      <w:szCs w:val="18"/>
    </w:rPr>
  </w:style>
  <w:style w:type="paragraph" w:styleId="NormalWeb">
    <w:name w:val="Normal (Web)"/>
    <w:basedOn w:val="Normal"/>
    <w:uiPriority w:val="99"/>
    <w:semiHidden/>
    <w:unhideWhenUsed/>
    <w:rsid w:val="00144C85"/>
    <w:pPr>
      <w:spacing w:before="100" w:beforeAutospacing="1" w:after="100" w:afterAutospacing="1"/>
      <w:ind w:left="0"/>
    </w:pPr>
    <w:rPr>
      <w:rFonts w:eastAsiaTheme="minorEastAsia" w:cs="Times New Roman"/>
      <w:szCs w:val="24"/>
    </w:rPr>
  </w:style>
  <w:style w:type="paragraph" w:styleId="BodyText">
    <w:name w:val="Body Text"/>
    <w:basedOn w:val="Normal"/>
    <w:link w:val="BodyTextChar"/>
    <w:semiHidden/>
    <w:rsid w:val="00A828C9"/>
    <w:pPr>
      <w:spacing w:after="240" w:line="280" w:lineRule="atLeast"/>
      <w:ind w:left="0"/>
    </w:pPr>
    <w:rPr>
      <w:rFonts w:eastAsia="Times New Roman" w:cs="Times New Roman"/>
      <w:color w:val="FF0000"/>
      <w:szCs w:val="20"/>
      <w:lang w:val="en-GB"/>
    </w:rPr>
  </w:style>
  <w:style w:type="character" w:customStyle="1" w:styleId="BodyTextChar">
    <w:name w:val="Body Text Char"/>
    <w:basedOn w:val="DefaultParagraphFont"/>
    <w:link w:val="BodyText"/>
    <w:semiHidden/>
    <w:rsid w:val="00A828C9"/>
    <w:rPr>
      <w:rFonts w:ascii="Times New Roman" w:eastAsia="Times New Roman" w:hAnsi="Times New Roman" w:cs="Times New Roman"/>
      <w:color w:val="FF0000"/>
      <w:sz w:val="24"/>
      <w:szCs w:val="20"/>
      <w:lang w:val="en-GB"/>
    </w:rPr>
  </w:style>
  <w:style w:type="character" w:customStyle="1" w:styleId="ListParagraphChar">
    <w:name w:val="List Paragraph Char"/>
    <w:basedOn w:val="DefaultParagraphFont"/>
    <w:link w:val="ListParagraph"/>
    <w:uiPriority w:val="34"/>
    <w:rsid w:val="00481A53"/>
    <w:rPr>
      <w:rFonts w:ascii="Times New Roman" w:hAnsi="Times New Roman"/>
      <w:sz w:val="24"/>
    </w:rPr>
  </w:style>
  <w:style w:type="paragraph" w:styleId="Revision">
    <w:name w:val="Revision"/>
    <w:hidden/>
    <w:uiPriority w:val="99"/>
    <w:semiHidden/>
    <w:rsid w:val="004941B5"/>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83855"/>
    <w:rPr>
      <w:color w:val="605E5C"/>
      <w:shd w:val="clear" w:color="auto" w:fill="E1DFDD"/>
    </w:rPr>
  </w:style>
  <w:style w:type="character" w:styleId="FollowedHyperlink">
    <w:name w:val="FollowedHyperlink"/>
    <w:basedOn w:val="DefaultParagraphFont"/>
    <w:uiPriority w:val="99"/>
    <w:semiHidden/>
    <w:unhideWhenUsed/>
    <w:rsid w:val="00271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0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FAB2-ABA7-4A3F-BEEA-9E77342D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13862</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Gravelin, Misty</dc:creator>
  <cp:keywords/>
  <dc:description/>
  <cp:lastModifiedBy>Siden, Rivka</cp:lastModifiedBy>
  <cp:revision>4</cp:revision>
  <dcterms:created xsi:type="dcterms:W3CDTF">2024-04-30T18:52:00Z</dcterms:created>
  <dcterms:modified xsi:type="dcterms:W3CDTF">2024-05-01T14:38:00Z</dcterms:modified>
</cp:coreProperties>
</file>